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500" w:lineRule="exact"/>
        <w:jc w:val="center"/>
        <w:textAlignment w:val="auto"/>
        <w:outlineLvl w:val="0"/>
        <w:rPr>
          <w:rFonts w:hint="eastAsia" w:ascii="黑体" w:hAnsi="黑体" w:eastAsia="黑体" w:cs="黑体"/>
          <w:b/>
          <w:sz w:val="36"/>
          <w:szCs w:val="36"/>
        </w:rPr>
      </w:pPr>
    </w:p>
    <w:p>
      <w:pPr>
        <w:widowControl w:val="0"/>
        <w:wordWrap/>
        <w:adjustRightInd/>
        <w:snapToGrid w:val="0"/>
        <w:spacing w:line="500" w:lineRule="exact"/>
        <w:jc w:val="center"/>
        <w:textAlignment w:val="auto"/>
        <w:outlineLvl w:val="0"/>
        <w:rPr>
          <w:rFonts w:hint="eastAsia" w:ascii="黑体" w:hAnsi="黑体" w:eastAsia="黑体" w:cs="黑体"/>
          <w:b/>
          <w:sz w:val="36"/>
          <w:szCs w:val="36"/>
        </w:rPr>
      </w:pPr>
    </w:p>
    <w:p>
      <w:pPr>
        <w:widowControl w:val="0"/>
        <w:wordWrap/>
        <w:adjustRightInd/>
        <w:snapToGrid w:val="0"/>
        <w:spacing w:line="500" w:lineRule="exact"/>
        <w:jc w:val="center"/>
        <w:textAlignment w:val="auto"/>
        <w:outlineLvl w:val="0"/>
        <w:rPr>
          <w:rFonts w:hint="eastAsia" w:ascii="黑体" w:hAnsi="黑体" w:eastAsia="黑体" w:cs="黑体"/>
          <w:b/>
          <w:sz w:val="36"/>
          <w:szCs w:val="36"/>
        </w:rPr>
      </w:pPr>
      <w:r>
        <w:rPr>
          <w:rFonts w:hint="eastAsia" w:ascii="黑体" w:hAnsi="黑体" w:eastAsia="黑体" w:cs="黑体"/>
          <w:b/>
          <w:sz w:val="36"/>
          <w:szCs w:val="36"/>
        </w:rPr>
        <w:t>“滨海1号”、“滨海2号”国际运输走廊</w:t>
      </w:r>
      <w:r>
        <w:rPr>
          <w:rFonts w:hint="eastAsia" w:ascii="黑体" w:hAnsi="黑体" w:eastAsia="黑体" w:cs="黑体"/>
          <w:b/>
          <w:sz w:val="36"/>
          <w:szCs w:val="36"/>
          <w:lang w:eastAsia="zh-CN"/>
        </w:rPr>
        <w:t>发展</w:t>
      </w:r>
      <w:r>
        <w:rPr>
          <w:rFonts w:hint="eastAsia" w:ascii="黑体" w:hAnsi="黑体" w:eastAsia="黑体" w:cs="黑体"/>
          <w:b/>
          <w:sz w:val="36"/>
          <w:szCs w:val="36"/>
        </w:rPr>
        <w:t>构想</w:t>
      </w:r>
    </w:p>
    <w:p>
      <w:pPr>
        <w:widowControl w:val="0"/>
        <w:wordWrap/>
        <w:adjustRightInd/>
        <w:snapToGrid w:val="0"/>
        <w:spacing w:line="500" w:lineRule="exact"/>
        <w:jc w:val="center"/>
        <w:textAlignment w:val="auto"/>
        <w:outlineLvl w:val="0"/>
        <w:rPr>
          <w:rFonts w:hint="eastAsia" w:ascii="仿宋" w:hAnsi="仿宋" w:eastAsia="仿宋" w:cs="仿宋"/>
          <w:b w:val="0"/>
          <w:bCs/>
          <w:i/>
          <w:iCs/>
          <w:sz w:val="32"/>
          <w:szCs w:val="32"/>
          <w:lang w:eastAsia="zh-CN"/>
        </w:rPr>
      </w:pPr>
      <w:r>
        <w:rPr>
          <w:rFonts w:hint="eastAsia" w:ascii="仿宋" w:hAnsi="仿宋" w:eastAsia="仿宋" w:cs="仿宋"/>
          <w:b w:val="0"/>
          <w:bCs/>
          <w:i/>
          <w:iCs/>
          <w:sz w:val="32"/>
          <w:szCs w:val="32"/>
          <w:lang w:eastAsia="zh-CN"/>
        </w:rPr>
        <w:t>（参考译文）</w:t>
      </w:r>
    </w:p>
    <w:p>
      <w:pPr>
        <w:widowControl w:val="0"/>
        <w:wordWrap/>
        <w:adjustRightInd/>
        <w:snapToGrid w:val="0"/>
        <w:spacing w:line="500" w:lineRule="exact"/>
        <w:jc w:val="center"/>
        <w:textAlignment w:val="auto"/>
        <w:rPr>
          <w:rFonts w:ascii="Times New Roman" w:hAnsi="Times New Roman" w:eastAsia="仿宋" w:cs="Times New Roman"/>
          <w:sz w:val="36"/>
          <w:szCs w:val="36"/>
        </w:rPr>
      </w:pPr>
    </w:p>
    <w:p>
      <w:pPr>
        <w:pStyle w:val="18"/>
        <w:widowControl w:val="0"/>
        <w:numPr>
          <w:numId w:val="0"/>
        </w:numPr>
        <w:wordWrap/>
        <w:adjustRightInd/>
        <w:snapToGrid w:val="0"/>
        <w:spacing w:line="500" w:lineRule="exact"/>
        <w:jc w:val="center"/>
        <w:textAlignment w:val="auto"/>
        <w:outlineLvl w:val="1"/>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总则</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鉴于俄罗斯地处亚太地区的</w:t>
      </w:r>
      <w:r>
        <w:rPr>
          <w:rFonts w:ascii="Times New Roman" w:hAnsi="Times New Roman" w:eastAsia="仿宋" w:cs="Times New Roman"/>
          <w:sz w:val="32"/>
          <w:szCs w:val="32"/>
        </w:rPr>
        <w:t>地缘政治属性</w:t>
      </w:r>
      <w:r>
        <w:rPr>
          <w:rFonts w:hint="eastAsia" w:ascii="Times New Roman" w:hAnsi="Times New Roman" w:eastAsia="仿宋" w:cs="Times New Roman"/>
          <w:sz w:val="32"/>
          <w:szCs w:val="32"/>
          <w:lang w:eastAsia="zh-CN"/>
        </w:rPr>
        <w:t>及持续融入</w:t>
      </w:r>
      <w:r>
        <w:rPr>
          <w:rFonts w:ascii="Times New Roman" w:hAnsi="Times New Roman" w:eastAsia="仿宋" w:cs="Times New Roman"/>
          <w:sz w:val="32"/>
          <w:szCs w:val="32"/>
        </w:rPr>
        <w:t>亚太地区</w:t>
      </w:r>
      <w:bookmarkStart w:id="2" w:name="_GoBack"/>
      <w:bookmarkEnd w:id="2"/>
      <w:r>
        <w:rPr>
          <w:rFonts w:ascii="Times New Roman" w:hAnsi="Times New Roman" w:eastAsia="仿宋" w:cs="Times New Roman"/>
          <w:sz w:val="32"/>
          <w:szCs w:val="32"/>
        </w:rPr>
        <w:t>经济</w:t>
      </w:r>
      <w:r>
        <w:rPr>
          <w:rFonts w:hint="eastAsia" w:ascii="Times New Roman" w:hAnsi="Times New Roman" w:eastAsia="仿宋" w:cs="Times New Roman"/>
          <w:sz w:val="32"/>
          <w:szCs w:val="32"/>
          <w:lang w:eastAsia="zh-CN"/>
        </w:rPr>
        <w:t>和地缘政治</w:t>
      </w:r>
      <w:r>
        <w:rPr>
          <w:rFonts w:ascii="Times New Roman" w:hAnsi="Times New Roman" w:eastAsia="仿宋" w:cs="Times New Roman"/>
          <w:sz w:val="32"/>
          <w:szCs w:val="32"/>
        </w:rPr>
        <w:t>空间</w:t>
      </w:r>
      <w:r>
        <w:rPr>
          <w:rFonts w:hint="eastAsia" w:ascii="Times New Roman" w:hAnsi="Times New Roman" w:eastAsia="仿宋" w:cs="Times New Roman"/>
          <w:sz w:val="32"/>
          <w:szCs w:val="32"/>
          <w:lang w:eastAsia="zh-CN"/>
        </w:rPr>
        <w:t>的背景</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强化俄罗斯</w:t>
      </w:r>
      <w:r>
        <w:rPr>
          <w:rFonts w:ascii="Times New Roman" w:hAnsi="Times New Roman" w:eastAsia="仿宋" w:cs="Times New Roman"/>
          <w:sz w:val="32"/>
          <w:szCs w:val="32"/>
        </w:rPr>
        <w:t>在亚太地区的</w:t>
      </w:r>
      <w:r>
        <w:rPr>
          <w:rFonts w:hint="eastAsia" w:ascii="Times New Roman" w:hAnsi="Times New Roman" w:eastAsia="仿宋" w:cs="Times New Roman"/>
          <w:sz w:val="32"/>
          <w:szCs w:val="32"/>
          <w:lang w:eastAsia="zh-CN"/>
        </w:rPr>
        <w:t>地位</w:t>
      </w:r>
      <w:r>
        <w:rPr>
          <w:rFonts w:ascii="Times New Roman" w:hAnsi="Times New Roman" w:eastAsia="仿宋" w:cs="Times New Roman"/>
          <w:sz w:val="32"/>
          <w:szCs w:val="32"/>
        </w:rPr>
        <w:t>具有特殊意义。</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eastAsia="zh-CN"/>
        </w:rPr>
        <w:t>根据</w:t>
      </w:r>
      <w:r>
        <w:rPr>
          <w:rFonts w:ascii="Times New Roman" w:hAnsi="Times New Roman" w:eastAsia="仿宋" w:cs="Times New Roman"/>
          <w:sz w:val="32"/>
          <w:szCs w:val="32"/>
        </w:rPr>
        <w:t>2012年5月7</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俄联邦总统第605号</w:t>
      </w:r>
      <w:r>
        <w:rPr>
          <w:rFonts w:hint="eastAsia" w:ascii="Times New Roman" w:hAnsi="Times New Roman" w:eastAsia="仿宋" w:cs="Times New Roman"/>
          <w:sz w:val="32"/>
          <w:szCs w:val="32"/>
          <w:lang w:eastAsia="zh-CN"/>
        </w:rPr>
        <w:t>令</w:t>
      </w:r>
      <w:r>
        <w:rPr>
          <w:rFonts w:ascii="Times New Roman" w:hAnsi="Times New Roman" w:eastAsia="仿宋" w:cs="Times New Roman"/>
          <w:sz w:val="32"/>
          <w:szCs w:val="32"/>
        </w:rPr>
        <w:t>《关于落实俄罗斯联邦外交方针措施的命令》和2013年2月12日俄</w:t>
      </w:r>
      <w:r>
        <w:rPr>
          <w:rFonts w:hint="eastAsia" w:ascii="Times New Roman" w:hAnsi="Times New Roman" w:eastAsia="仿宋" w:cs="Times New Roman"/>
          <w:sz w:val="32"/>
          <w:szCs w:val="32"/>
          <w:lang w:eastAsia="zh-CN"/>
        </w:rPr>
        <w:t>联邦</w:t>
      </w:r>
      <w:r>
        <w:rPr>
          <w:rFonts w:ascii="Times New Roman" w:hAnsi="Times New Roman" w:eastAsia="仿宋" w:cs="Times New Roman"/>
          <w:sz w:val="32"/>
          <w:szCs w:val="32"/>
          <w:lang w:val="en-US"/>
        </w:rPr>
        <w:t>总统批准的《俄罗斯对外政策构想》</w:t>
      </w:r>
      <w:r>
        <w:rPr>
          <w:rFonts w:ascii="Times New Roman" w:hAnsi="Times New Roman" w:eastAsia="仿宋" w:cs="Times New Roman"/>
          <w:sz w:val="32"/>
          <w:szCs w:val="32"/>
        </w:rPr>
        <w:t>，</w:t>
      </w:r>
      <w:r>
        <w:rPr>
          <w:rFonts w:ascii="Times New Roman" w:hAnsi="Times New Roman" w:eastAsia="仿宋" w:cs="Times New Roman"/>
          <w:sz w:val="32"/>
          <w:szCs w:val="32"/>
          <w:lang w:val="en-US"/>
        </w:rPr>
        <w:t>俄</w:t>
      </w:r>
      <w:r>
        <w:rPr>
          <w:rFonts w:hint="eastAsia" w:ascii="Times New Roman" w:hAnsi="Times New Roman" w:eastAsia="仿宋" w:cs="Times New Roman"/>
          <w:sz w:val="32"/>
          <w:szCs w:val="32"/>
          <w:lang w:val="en-US" w:eastAsia="zh-CN"/>
        </w:rPr>
        <w:t>应</w:t>
      </w:r>
      <w:r>
        <w:rPr>
          <w:rFonts w:ascii="Times New Roman" w:hAnsi="Times New Roman" w:eastAsia="仿宋" w:cs="Times New Roman"/>
          <w:sz w:val="32"/>
          <w:szCs w:val="32"/>
          <w:lang w:val="en-US"/>
        </w:rPr>
        <w:t>积极参与亚太地区一体化进程。</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rPr>
        <w:t>“滨海1号”、“滨海2号”</w:t>
      </w:r>
      <w:r>
        <w:rPr>
          <w:rFonts w:ascii="Times New Roman" w:hAnsi="Times New Roman" w:eastAsia="仿宋" w:cs="Times New Roman"/>
          <w:sz w:val="32"/>
          <w:szCs w:val="32"/>
          <w:lang w:val="en-US"/>
        </w:rPr>
        <w:t xml:space="preserve"> 国际运输走廊（以下简称国际运输走廊）</w:t>
      </w:r>
      <w:r>
        <w:rPr>
          <w:rFonts w:ascii="Times New Roman" w:hAnsi="Times New Roman" w:eastAsia="仿宋" w:cs="Times New Roman"/>
          <w:sz w:val="32"/>
          <w:szCs w:val="32"/>
        </w:rPr>
        <w:t>是</w:t>
      </w:r>
      <w:r>
        <w:rPr>
          <w:rFonts w:hint="eastAsia" w:ascii="Times New Roman" w:hAnsi="Times New Roman" w:eastAsia="仿宋" w:cs="Times New Roman"/>
          <w:sz w:val="32"/>
          <w:szCs w:val="32"/>
          <w:lang w:eastAsia="zh-CN"/>
        </w:rPr>
        <w:t>挖掘</w:t>
      </w:r>
      <w:r>
        <w:rPr>
          <w:rFonts w:ascii="Times New Roman" w:hAnsi="Times New Roman" w:eastAsia="仿宋" w:cs="Times New Roman"/>
          <w:sz w:val="32"/>
          <w:szCs w:val="32"/>
        </w:rPr>
        <w:t>俄远东运输潜力的重要举措</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lang w:val="en-US"/>
        </w:rPr>
        <w:t>开发该走廊</w:t>
      </w:r>
      <w:r>
        <w:rPr>
          <w:rFonts w:hint="eastAsia" w:ascii="Times New Roman" w:hAnsi="Times New Roman" w:eastAsia="仿宋" w:cs="Times New Roman"/>
          <w:sz w:val="32"/>
          <w:szCs w:val="32"/>
          <w:lang w:val="en-US" w:eastAsia="zh-CN"/>
        </w:rPr>
        <w:t>不仅同俄罗斯对外政策发展密切相关</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也同该走廊所处的特殊</w:t>
      </w:r>
      <w:r>
        <w:rPr>
          <w:rFonts w:ascii="Times New Roman" w:hAnsi="Times New Roman" w:eastAsia="仿宋" w:cs="Times New Roman"/>
          <w:sz w:val="32"/>
          <w:szCs w:val="32"/>
          <w:lang w:val="en-US"/>
        </w:rPr>
        <w:t>地缘经济</w:t>
      </w:r>
      <w:r>
        <w:rPr>
          <w:rFonts w:hint="eastAsia" w:ascii="Times New Roman" w:hAnsi="Times New Roman" w:eastAsia="仿宋" w:cs="Times New Roman"/>
          <w:sz w:val="32"/>
          <w:szCs w:val="32"/>
          <w:lang w:val="en-US" w:eastAsia="zh-CN"/>
        </w:rPr>
        <w:t>地位及其相关的国际联系、</w:t>
      </w:r>
      <w:r>
        <w:rPr>
          <w:rFonts w:ascii="Times New Roman" w:hAnsi="Times New Roman" w:eastAsia="仿宋" w:cs="Times New Roman"/>
          <w:sz w:val="32"/>
          <w:szCs w:val="32"/>
          <w:lang w:val="en-US"/>
        </w:rPr>
        <w:t>国际一体化</w:t>
      </w:r>
      <w:r>
        <w:rPr>
          <w:rFonts w:hint="eastAsia" w:ascii="Times New Roman" w:hAnsi="Times New Roman" w:eastAsia="仿宋" w:cs="Times New Roman"/>
          <w:sz w:val="32"/>
          <w:szCs w:val="32"/>
          <w:lang w:val="en-US" w:eastAsia="zh-CN"/>
        </w:rPr>
        <w:t>、边境</w:t>
      </w:r>
      <w:r>
        <w:rPr>
          <w:rFonts w:ascii="Times New Roman" w:hAnsi="Times New Roman" w:eastAsia="仿宋" w:cs="Times New Roman"/>
          <w:sz w:val="32"/>
          <w:szCs w:val="32"/>
          <w:lang w:val="en-US"/>
        </w:rPr>
        <w:t>合作</w:t>
      </w:r>
      <w:r>
        <w:rPr>
          <w:rFonts w:hint="eastAsia" w:ascii="Times New Roman" w:hAnsi="Times New Roman" w:eastAsia="仿宋" w:cs="Times New Roman"/>
          <w:sz w:val="32"/>
          <w:szCs w:val="32"/>
          <w:lang w:val="en-US" w:eastAsia="zh-CN"/>
        </w:rPr>
        <w:t>的特殊性紧密相联</w:t>
      </w:r>
      <w:r>
        <w:rPr>
          <w:rFonts w:ascii="Times New Roman" w:hAnsi="Times New Roman" w:eastAsia="仿宋" w:cs="Times New Roman"/>
          <w:sz w:val="32"/>
          <w:szCs w:val="32"/>
          <w:lang w:val="en-US"/>
        </w:rPr>
        <w:t>。</w:t>
      </w:r>
    </w:p>
    <w:p>
      <w:pPr>
        <w:pStyle w:val="18"/>
        <w:widowControl w:val="0"/>
        <w:wordWrap/>
        <w:adjustRightInd/>
        <w:snapToGrid w:val="0"/>
        <w:spacing w:line="500" w:lineRule="exact"/>
        <w:ind w:left="0" w:right="-57" w:firstLine="567"/>
        <w:jc w:val="both"/>
        <w:textAlignment w:val="auto"/>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《“滨海1号”、“滨海2号”国际运输走廊</w:t>
      </w:r>
      <w:r>
        <w:rPr>
          <w:rFonts w:hint="eastAsia" w:ascii="Times New Roman" w:hAnsi="Times New Roman" w:eastAsia="仿宋" w:cs="Times New Roman"/>
          <w:sz w:val="32"/>
          <w:szCs w:val="32"/>
          <w:lang w:eastAsia="zh-CN"/>
        </w:rPr>
        <w:t>发展</w:t>
      </w:r>
      <w:r>
        <w:rPr>
          <w:rFonts w:ascii="Times New Roman" w:hAnsi="Times New Roman" w:eastAsia="仿宋" w:cs="Times New Roman"/>
          <w:sz w:val="32"/>
          <w:szCs w:val="32"/>
        </w:rPr>
        <w:t>构想》（以下简称《构想》）中使用的术语定义如下</w:t>
      </w:r>
      <w:r>
        <w:rPr>
          <w:rFonts w:hint="eastAsia" w:ascii="Times New Roman" w:hAnsi="Times New Roman" w:eastAsia="仿宋" w:cs="Times New Roman"/>
          <w:sz w:val="32"/>
          <w:szCs w:val="32"/>
          <w:lang w:eastAsia="zh-CN"/>
        </w:rPr>
        <w:t>：</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rPr>
        <w:t>“国际运输走廊”</w:t>
      </w:r>
      <w:r>
        <w:rPr>
          <w:rFonts w:hint="eastAsia" w:ascii="Times New Roman" w:hAnsi="Times New Roman" w:eastAsia="仿宋" w:cs="Times New Roman"/>
          <w:sz w:val="32"/>
          <w:szCs w:val="32"/>
          <w:lang w:eastAsia="zh-CN"/>
        </w:rPr>
        <w:t>—交通</w:t>
      </w:r>
      <w:r>
        <w:rPr>
          <w:rFonts w:ascii="Times New Roman" w:hAnsi="Times New Roman" w:eastAsia="仿宋" w:cs="Times New Roman"/>
          <w:sz w:val="32"/>
          <w:szCs w:val="32"/>
        </w:rPr>
        <w:t>运输线总称（包括现有</w:t>
      </w:r>
      <w:r>
        <w:rPr>
          <w:rFonts w:hint="eastAsia" w:ascii="Times New Roman" w:hAnsi="Times New Roman" w:eastAsia="仿宋" w:cs="Times New Roman"/>
          <w:sz w:val="32"/>
          <w:szCs w:val="32"/>
          <w:lang w:eastAsia="zh-CN"/>
        </w:rPr>
        <w:t>的</w:t>
      </w:r>
      <w:r>
        <w:rPr>
          <w:rFonts w:ascii="Times New Roman" w:hAnsi="Times New Roman" w:eastAsia="仿宋" w:cs="Times New Roman"/>
          <w:sz w:val="32"/>
          <w:szCs w:val="32"/>
        </w:rPr>
        <w:t>和新建</w:t>
      </w:r>
      <w:r>
        <w:rPr>
          <w:rFonts w:hint="eastAsia" w:ascii="Times New Roman" w:hAnsi="Times New Roman" w:eastAsia="仿宋" w:cs="Times New Roman"/>
          <w:sz w:val="32"/>
          <w:szCs w:val="32"/>
          <w:lang w:eastAsia="zh-CN"/>
        </w:rPr>
        <w:t>的</w:t>
      </w:r>
      <w:r>
        <w:rPr>
          <w:rFonts w:ascii="Times New Roman" w:hAnsi="Times New Roman" w:eastAsia="仿宋" w:cs="Times New Roman"/>
          <w:sz w:val="32"/>
          <w:szCs w:val="32"/>
        </w:rPr>
        <w:t>）</w:t>
      </w:r>
      <w:r>
        <w:rPr>
          <w:rFonts w:ascii="Times New Roman" w:hAnsi="Times New Roman" w:eastAsia="仿宋" w:cs="Times New Roman"/>
          <w:sz w:val="32"/>
          <w:szCs w:val="32"/>
          <w:lang w:val="en-US"/>
        </w:rPr>
        <w:t>，这些线路途经若干国家（</w:t>
      </w:r>
      <w:r>
        <w:rPr>
          <w:rFonts w:hint="eastAsia" w:ascii="Times New Roman" w:hAnsi="Times New Roman" w:eastAsia="仿宋" w:cs="Times New Roman"/>
          <w:sz w:val="32"/>
          <w:szCs w:val="32"/>
          <w:lang w:val="en-US" w:eastAsia="zh-CN"/>
        </w:rPr>
        <w:t>包括多种运输方式</w:t>
      </w:r>
      <w:r>
        <w:rPr>
          <w:rFonts w:ascii="Times New Roman" w:hAnsi="Times New Roman" w:eastAsia="仿宋" w:cs="Times New Roman"/>
          <w:sz w:val="32"/>
          <w:szCs w:val="32"/>
          <w:lang w:val="en-US"/>
        </w:rPr>
        <w:t>），保证国际运输线上的客货运输。</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国际运输走廊的概念包含基础设施、调控</w:t>
      </w:r>
      <w:r>
        <w:rPr>
          <w:rFonts w:hint="eastAsia" w:ascii="Times New Roman" w:hAnsi="Times New Roman" w:eastAsia="仿宋" w:cs="Times New Roman"/>
          <w:sz w:val="32"/>
          <w:szCs w:val="32"/>
          <w:lang w:val="en-US" w:eastAsia="zh-CN"/>
        </w:rPr>
        <w:t>措施</w:t>
      </w:r>
      <w:r>
        <w:rPr>
          <w:rFonts w:ascii="Times New Roman" w:hAnsi="Times New Roman" w:eastAsia="仿宋" w:cs="Times New Roman"/>
          <w:sz w:val="32"/>
          <w:szCs w:val="32"/>
          <w:lang w:val="en-US"/>
        </w:rPr>
        <w:t>和制度规范等组成部分。</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“滨海1号”国际运输走廊</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“哈尔滨</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牡丹江</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绥芬河/波格拉尼奇内，绥芬河/</w:t>
      </w:r>
      <w:r>
        <w:rPr>
          <w:rFonts w:ascii="Times New Roman" w:hAnsi="Times New Roman" w:eastAsia="仿宋" w:cs="Times New Roman"/>
          <w:sz w:val="32"/>
          <w:szCs w:val="32"/>
        </w:rPr>
        <w:t>格罗杰科沃，东宁/</w:t>
      </w:r>
      <w:r>
        <w:rPr>
          <w:rFonts w:ascii="Times New Roman" w:hAnsi="Times New Roman" w:eastAsia="仿宋" w:cs="Times New Roman"/>
          <w:sz w:val="32"/>
          <w:szCs w:val="32"/>
          <w:lang w:val="en-US"/>
        </w:rPr>
        <w:t>波尔塔夫卡</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乌苏里斯克</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符拉迪沃斯托克港/东方港/纳霍德卡港”</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海上航线；</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“滨海2号”国际运输走廊</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“长春</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吉林</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珲春/克拉斯基诺，珲春/马哈利诺（卡梅绍瓦亚）</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扎鲁比诺港</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海上航线。</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“滨海1号”和“滨海2号”国际运输走廊</w:t>
      </w:r>
      <w:r>
        <w:rPr>
          <w:rFonts w:ascii="Times New Roman" w:hAnsi="Times New Roman" w:eastAsia="仿宋" w:cs="Times New Roman"/>
          <w:sz w:val="32"/>
          <w:szCs w:val="32"/>
        </w:rPr>
        <w:t>的</w:t>
      </w:r>
      <w:r>
        <w:rPr>
          <w:rFonts w:ascii="Times New Roman" w:hAnsi="Times New Roman" w:eastAsia="仿宋" w:cs="Times New Roman"/>
          <w:sz w:val="32"/>
          <w:szCs w:val="32"/>
          <w:lang w:val="en-US"/>
        </w:rPr>
        <w:t>线路根据综合研究大图们江地区运输走廊基础设施和过境便利化措施的工作报告确定。该报告在中国、蒙古、韩国和俄罗斯四国《大图们江倡议》（该倡议由联合国开发计划署1991年7月根据东北亚国家地区援助计划制定）政府间合作交通委员会</w:t>
      </w:r>
      <w:r>
        <w:rPr>
          <w:rFonts w:hint="eastAsia" w:ascii="Times New Roman" w:hAnsi="Times New Roman" w:eastAsia="仿宋" w:cs="Times New Roman"/>
          <w:sz w:val="32"/>
          <w:szCs w:val="32"/>
          <w:lang w:val="en-US" w:eastAsia="zh-CN"/>
        </w:rPr>
        <w:t>第</w:t>
      </w:r>
      <w:r>
        <w:rPr>
          <w:rFonts w:ascii="Times New Roman" w:hAnsi="Times New Roman" w:eastAsia="仿宋" w:cs="Times New Roman"/>
          <w:sz w:val="32"/>
          <w:szCs w:val="32"/>
          <w:lang w:val="en-US"/>
        </w:rPr>
        <w:t>二次会议（2012年，束草市</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韩国）审议，并在2013年8月1日第三次会议上通过。</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包括</w:t>
      </w:r>
      <w:r>
        <w:rPr>
          <w:rFonts w:ascii="Times New Roman" w:hAnsi="Times New Roman" w:eastAsia="仿宋" w:cs="Times New Roman"/>
          <w:sz w:val="32"/>
          <w:szCs w:val="32"/>
          <w:lang w:val="en-US"/>
        </w:rPr>
        <w:t>建设和改造“滨海1号”、“滨海2号”国际运输走廊基础</w:t>
      </w:r>
      <w:r>
        <w:rPr>
          <w:rFonts w:hint="eastAsia" w:ascii="Times New Roman" w:hAnsi="Times New Roman" w:eastAsia="仿宋" w:cs="Times New Roman"/>
          <w:sz w:val="32"/>
          <w:szCs w:val="32"/>
          <w:lang w:val="en-US" w:eastAsia="zh-CN"/>
        </w:rPr>
        <w:t>设施及相关法律和组织工作，</w:t>
      </w:r>
      <w:r>
        <w:rPr>
          <w:rFonts w:ascii="Times New Roman" w:hAnsi="Times New Roman" w:eastAsia="仿宋" w:cs="Times New Roman"/>
          <w:sz w:val="32"/>
          <w:szCs w:val="32"/>
          <w:lang w:val="en-US"/>
        </w:rPr>
        <w:t>旨在促进经俄国际</w:t>
      </w:r>
      <w:r>
        <w:rPr>
          <w:rFonts w:hint="eastAsia" w:ascii="Times New Roman" w:hAnsi="Times New Roman" w:eastAsia="仿宋" w:cs="Times New Roman"/>
          <w:sz w:val="32"/>
          <w:szCs w:val="32"/>
          <w:lang w:val="en-US" w:eastAsia="zh-CN"/>
        </w:rPr>
        <w:t>货物运输的持续增长</w:t>
      </w:r>
      <w:r>
        <w:rPr>
          <w:rFonts w:ascii="Times New Roman" w:hAnsi="Times New Roman" w:eastAsia="仿宋" w:cs="Times New Roman"/>
          <w:sz w:val="32"/>
          <w:szCs w:val="32"/>
          <w:lang w:val="en-US"/>
        </w:rPr>
        <w:t>。</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eastAsia="zh-CN"/>
        </w:rPr>
        <w:t>考虑到</w:t>
      </w:r>
      <w:r>
        <w:rPr>
          <w:rFonts w:ascii="Times New Roman" w:hAnsi="Times New Roman" w:eastAsia="仿宋" w:cs="Times New Roman"/>
          <w:sz w:val="32"/>
          <w:szCs w:val="32"/>
        </w:rPr>
        <w:t>俄罗斯</w:t>
      </w:r>
      <w:r>
        <w:rPr>
          <w:rFonts w:hint="eastAsia" w:ascii="Times New Roman" w:hAnsi="Times New Roman" w:eastAsia="仿宋" w:cs="Times New Roman"/>
          <w:sz w:val="32"/>
          <w:szCs w:val="32"/>
          <w:lang w:eastAsia="zh-CN"/>
        </w:rPr>
        <w:t>持续融入</w:t>
      </w:r>
      <w:r>
        <w:rPr>
          <w:rFonts w:ascii="Times New Roman" w:hAnsi="Times New Roman" w:eastAsia="仿宋" w:cs="Times New Roman"/>
          <w:sz w:val="32"/>
          <w:szCs w:val="32"/>
        </w:rPr>
        <w:t>亚太地区一体化</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要求</w:t>
      </w:r>
      <w:r>
        <w:rPr>
          <w:rFonts w:hint="eastAsia" w:ascii="Times New Roman" w:hAnsi="Times New Roman" w:eastAsia="仿宋" w:cs="Times New Roman"/>
          <w:sz w:val="32"/>
          <w:szCs w:val="32"/>
          <w:lang w:eastAsia="zh-CN"/>
        </w:rPr>
        <w:t>持续</w:t>
      </w:r>
      <w:r>
        <w:rPr>
          <w:rFonts w:ascii="Times New Roman" w:hAnsi="Times New Roman" w:eastAsia="仿宋" w:cs="Times New Roman"/>
          <w:sz w:val="32"/>
          <w:szCs w:val="32"/>
        </w:rPr>
        <w:t>开发</w:t>
      </w:r>
      <w:r>
        <w:rPr>
          <w:rFonts w:ascii="Times New Roman" w:hAnsi="Times New Roman" w:eastAsia="仿宋" w:cs="Times New Roman"/>
          <w:sz w:val="32"/>
          <w:szCs w:val="32"/>
          <w:lang w:val="en-US"/>
        </w:rPr>
        <w:t>“滨海1号”、“滨海2号”国际运输走廊综合项目</w:t>
      </w:r>
      <w:r>
        <w:rPr>
          <w:rFonts w:hint="eastAsia" w:ascii="Times New Roman" w:hAnsi="Times New Roman" w:eastAsia="仿宋" w:cs="Times New Roman"/>
          <w:sz w:val="32"/>
          <w:szCs w:val="32"/>
        </w:rPr>
        <w:t>。这些项目包括</w:t>
      </w:r>
      <w:r>
        <w:rPr>
          <w:rFonts w:ascii="Times New Roman" w:hAnsi="Times New Roman" w:eastAsia="仿宋" w:cs="Times New Roman"/>
          <w:sz w:val="32"/>
          <w:szCs w:val="32"/>
          <w:lang w:val="en-US"/>
        </w:rPr>
        <w:t>：</w:t>
      </w:r>
    </w:p>
    <w:p>
      <w:pPr>
        <w:pStyle w:val="18"/>
        <w:widowControl w:val="0"/>
        <w:wordWrap/>
        <w:adjustRightInd/>
        <w:snapToGrid w:val="0"/>
        <w:spacing w:line="500" w:lineRule="exact"/>
        <w:ind w:left="0"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基础设施：俄</w:t>
      </w:r>
      <w:r>
        <w:rPr>
          <w:rFonts w:hint="eastAsia" w:ascii="Times New Roman" w:hAnsi="Times New Roman" w:eastAsia="仿宋" w:cs="Times New Roman"/>
          <w:sz w:val="32"/>
          <w:szCs w:val="32"/>
          <w:lang w:val="en-US" w:eastAsia="zh-CN"/>
        </w:rPr>
        <w:t>边</w:t>
      </w:r>
      <w:r>
        <w:rPr>
          <w:rFonts w:ascii="Times New Roman" w:hAnsi="Times New Roman" w:eastAsia="仿宋" w:cs="Times New Roman"/>
          <w:sz w:val="32"/>
          <w:szCs w:val="32"/>
          <w:lang w:val="en-US"/>
        </w:rPr>
        <w:t>境口岸；公路和铁路；</w:t>
      </w:r>
      <w:r>
        <w:rPr>
          <w:rFonts w:hint="eastAsia" w:ascii="Times New Roman" w:hAnsi="Times New Roman" w:eastAsia="仿宋" w:cs="Times New Roman"/>
          <w:sz w:val="32"/>
          <w:szCs w:val="32"/>
          <w:lang w:val="en-US"/>
        </w:rPr>
        <w:t>港口附近车</w:t>
      </w:r>
      <w:r>
        <w:rPr>
          <w:rFonts w:ascii="Times New Roman" w:hAnsi="Times New Roman" w:eastAsia="仿宋" w:cs="Times New Roman"/>
          <w:sz w:val="32"/>
          <w:szCs w:val="32"/>
          <w:lang w:val="en-US"/>
        </w:rPr>
        <w:t>站和</w:t>
      </w:r>
      <w:r>
        <w:rPr>
          <w:rFonts w:hint="eastAsia" w:ascii="Times New Roman" w:hAnsi="Times New Roman" w:eastAsia="仿宋" w:cs="Times New Roman"/>
          <w:sz w:val="32"/>
          <w:szCs w:val="32"/>
          <w:lang w:val="en-US"/>
        </w:rPr>
        <w:t>过境</w:t>
      </w:r>
      <w:r>
        <w:rPr>
          <w:rFonts w:ascii="Times New Roman" w:hAnsi="Times New Roman" w:eastAsia="仿宋" w:cs="Times New Roman"/>
          <w:sz w:val="32"/>
          <w:szCs w:val="32"/>
          <w:lang w:val="en-US"/>
        </w:rPr>
        <w:t>站点；</w:t>
      </w:r>
      <w:r>
        <w:rPr>
          <w:rFonts w:hint="eastAsia" w:ascii="Times New Roman" w:hAnsi="Times New Roman" w:eastAsia="仿宋" w:cs="Times New Roman"/>
          <w:sz w:val="32"/>
          <w:szCs w:val="32"/>
        </w:rPr>
        <w:t>港口（集装箱码头）吞吐能力</w:t>
      </w:r>
      <w:r>
        <w:rPr>
          <w:rFonts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调控措施：消除行政壁垒，</w:t>
      </w:r>
      <w:r>
        <w:rPr>
          <w:rFonts w:hint="eastAsia" w:ascii="Times New Roman" w:hAnsi="Times New Roman" w:eastAsia="仿宋" w:cs="Times New Roman"/>
          <w:sz w:val="32"/>
          <w:szCs w:val="32"/>
          <w:lang w:val="en-US" w:eastAsia="zh-CN"/>
        </w:rPr>
        <w:t>优化过境俄的</w:t>
      </w:r>
      <w:r>
        <w:rPr>
          <w:rFonts w:ascii="Times New Roman" w:hAnsi="Times New Roman" w:eastAsia="仿宋" w:cs="Times New Roman"/>
          <w:sz w:val="32"/>
          <w:szCs w:val="32"/>
          <w:lang w:val="en-US"/>
        </w:rPr>
        <w:t>国际货运</w:t>
      </w:r>
      <w:r>
        <w:rPr>
          <w:rFonts w:hint="eastAsia" w:ascii="Times New Roman" w:hAnsi="Times New Roman" w:eastAsia="仿宋" w:cs="Times New Roman"/>
          <w:sz w:val="32"/>
          <w:szCs w:val="32"/>
          <w:lang w:val="en-US" w:eastAsia="zh-CN"/>
        </w:rPr>
        <w:t>运输</w:t>
      </w:r>
      <w:r>
        <w:rPr>
          <w:rFonts w:ascii="Times New Roman" w:hAnsi="Times New Roman" w:eastAsia="仿宋" w:cs="Times New Roman"/>
          <w:sz w:val="32"/>
          <w:szCs w:val="32"/>
          <w:lang w:val="en-US"/>
        </w:rPr>
        <w:t>；签署俄中政府间协议，确定</w:t>
      </w:r>
      <w:r>
        <w:rPr>
          <w:rFonts w:hint="eastAsia" w:ascii="Times New Roman" w:hAnsi="Times New Roman" w:eastAsia="仿宋" w:cs="Times New Roman"/>
          <w:sz w:val="32"/>
          <w:szCs w:val="32"/>
          <w:lang w:val="en-US"/>
        </w:rPr>
        <w:t>双方</w:t>
      </w:r>
      <w:r>
        <w:rPr>
          <w:rFonts w:hint="eastAsia" w:ascii="Times New Roman" w:hAnsi="Times New Roman" w:eastAsia="仿宋" w:cs="Times New Roman"/>
          <w:sz w:val="32"/>
          <w:szCs w:val="32"/>
          <w:lang w:val="en-US" w:eastAsia="zh-CN"/>
        </w:rPr>
        <w:t>政府</w:t>
      </w:r>
      <w:r>
        <w:rPr>
          <w:rFonts w:ascii="Times New Roman" w:hAnsi="Times New Roman" w:eastAsia="仿宋" w:cs="Times New Roman"/>
          <w:sz w:val="32"/>
          <w:szCs w:val="32"/>
          <w:lang w:val="en-US"/>
        </w:rPr>
        <w:t>部门</w:t>
      </w:r>
      <w:r>
        <w:rPr>
          <w:rFonts w:hint="eastAsia" w:ascii="Times New Roman" w:hAnsi="Times New Roman" w:eastAsia="仿宋" w:cs="Times New Roman"/>
          <w:sz w:val="32"/>
          <w:szCs w:val="32"/>
          <w:lang w:val="en-US"/>
        </w:rPr>
        <w:t>合作</w:t>
      </w:r>
      <w:r>
        <w:rPr>
          <w:rFonts w:ascii="Times New Roman" w:hAnsi="Times New Roman" w:eastAsia="仿宋" w:cs="Times New Roman"/>
          <w:sz w:val="32"/>
          <w:szCs w:val="32"/>
          <w:lang w:val="en-US"/>
        </w:rPr>
        <w:t>的</w:t>
      </w:r>
      <w:r>
        <w:rPr>
          <w:rFonts w:hint="eastAsia" w:ascii="Times New Roman" w:hAnsi="Times New Roman" w:eastAsia="仿宋" w:cs="Times New Roman"/>
          <w:sz w:val="32"/>
          <w:szCs w:val="32"/>
          <w:lang w:val="en-US" w:eastAsia="zh-CN"/>
        </w:rPr>
        <w:t>程序</w:t>
      </w:r>
      <w:r>
        <w:rPr>
          <w:rFonts w:ascii="Times New Roman" w:hAnsi="Times New Roman" w:eastAsia="仿宋" w:cs="Times New Roman"/>
          <w:sz w:val="32"/>
          <w:szCs w:val="32"/>
          <w:lang w:val="en-US"/>
        </w:rPr>
        <w:t>和条件；</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制度化举措：确定“滨海1号”、“滨海2号”国际运输走廊管理机构（以下称项目办公室）的工作种类、形式</w:t>
      </w:r>
      <w:r>
        <w:rPr>
          <w:rFonts w:hint="eastAsia" w:ascii="Times New Roman" w:hAnsi="Times New Roman" w:eastAsia="仿宋" w:cs="Times New Roman"/>
          <w:sz w:val="32"/>
          <w:szCs w:val="32"/>
          <w:lang w:val="en-US"/>
        </w:rPr>
        <w:t>、</w:t>
      </w:r>
      <w:r>
        <w:rPr>
          <w:rFonts w:ascii="Times New Roman" w:hAnsi="Times New Roman" w:eastAsia="仿宋" w:cs="Times New Roman"/>
          <w:sz w:val="32"/>
          <w:szCs w:val="32"/>
          <w:lang w:val="en-US"/>
        </w:rPr>
        <w:t>范畴</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运</w:t>
      </w:r>
      <w:r>
        <w:rPr>
          <w:rFonts w:hint="eastAsia" w:ascii="Times New Roman" w:hAnsi="Times New Roman" w:eastAsia="仿宋" w:cs="Times New Roman"/>
          <w:sz w:val="32"/>
          <w:szCs w:val="32"/>
          <w:lang w:val="en-US" w:eastAsia="zh-CN"/>
        </w:rPr>
        <w:t>营</w:t>
      </w:r>
      <w:r>
        <w:rPr>
          <w:rFonts w:hint="eastAsia" w:ascii="Times New Roman" w:hAnsi="Times New Roman" w:eastAsia="仿宋" w:cs="Times New Roman"/>
          <w:sz w:val="32"/>
          <w:szCs w:val="32"/>
          <w:lang w:val="en-US"/>
        </w:rPr>
        <w:t>原则</w:t>
      </w:r>
      <w:r>
        <w:rPr>
          <w:rFonts w:ascii="Times New Roman" w:hAnsi="Times New Roman" w:eastAsia="仿宋" w:cs="Times New Roman"/>
          <w:sz w:val="32"/>
          <w:szCs w:val="32"/>
          <w:lang w:val="en-US"/>
        </w:rPr>
        <w:t>和人员构成。</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rPr>
        <w:t>制定和实施《构想》旨在促进国家和地区经济</w:t>
      </w:r>
      <w:r>
        <w:rPr>
          <w:rFonts w:hint="eastAsia" w:ascii="Times New Roman" w:hAnsi="Times New Roman" w:eastAsia="仿宋" w:cs="Times New Roman"/>
          <w:sz w:val="32"/>
          <w:szCs w:val="32"/>
          <w:lang w:eastAsia="zh-CN"/>
        </w:rPr>
        <w:t>持续</w:t>
      </w:r>
      <w:r>
        <w:rPr>
          <w:rFonts w:ascii="Times New Roman" w:hAnsi="Times New Roman" w:eastAsia="仿宋" w:cs="Times New Roman"/>
          <w:sz w:val="32"/>
          <w:szCs w:val="32"/>
        </w:rPr>
        <w:t>增长，</w:t>
      </w:r>
      <w:r>
        <w:rPr>
          <w:rFonts w:hint="eastAsia" w:ascii="Times New Roman" w:hAnsi="Times New Roman" w:eastAsia="仿宋" w:cs="Times New Roman"/>
          <w:sz w:val="32"/>
          <w:szCs w:val="32"/>
          <w:lang w:eastAsia="zh-CN"/>
        </w:rPr>
        <w:t>保证</w:t>
      </w:r>
      <w:r>
        <w:rPr>
          <w:rFonts w:ascii="Times New Roman" w:hAnsi="Times New Roman" w:eastAsia="仿宋" w:cs="Times New Roman"/>
          <w:sz w:val="32"/>
          <w:szCs w:val="32"/>
        </w:rPr>
        <w:t>远东地区社会稳定，形成和</w:t>
      </w:r>
      <w:r>
        <w:rPr>
          <w:rFonts w:hint="eastAsia" w:ascii="Times New Roman" w:hAnsi="Times New Roman" w:eastAsia="仿宋" w:cs="Times New Roman"/>
          <w:sz w:val="32"/>
          <w:szCs w:val="32"/>
          <w:lang w:eastAsia="zh-CN"/>
        </w:rPr>
        <w:t>发展途经</w:t>
      </w:r>
      <w:r>
        <w:rPr>
          <w:rFonts w:ascii="Times New Roman" w:hAnsi="Times New Roman" w:eastAsia="仿宋" w:cs="Times New Roman"/>
          <w:sz w:val="32"/>
          <w:szCs w:val="32"/>
        </w:rPr>
        <w:t>地区</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竞争优势</w:t>
      </w:r>
      <w:r>
        <w:rPr>
          <w:rFonts w:hint="eastAsia"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构想》</w:t>
      </w:r>
      <w:r>
        <w:rPr>
          <w:rFonts w:hint="eastAsia" w:ascii="Times New Roman" w:hAnsi="Times New Roman" w:eastAsia="仿宋" w:cs="Times New Roman"/>
          <w:sz w:val="32"/>
          <w:szCs w:val="32"/>
          <w:lang w:val="en-US"/>
        </w:rPr>
        <w:t>确定</w:t>
      </w:r>
      <w:r>
        <w:rPr>
          <w:rFonts w:ascii="Times New Roman" w:hAnsi="Times New Roman" w:eastAsia="仿宋" w:cs="Times New Roman"/>
          <w:sz w:val="32"/>
          <w:szCs w:val="32"/>
          <w:lang w:val="en-US"/>
        </w:rPr>
        <w:t>了</w:t>
      </w:r>
      <w:r>
        <w:rPr>
          <w:rFonts w:hint="eastAsia" w:ascii="Times New Roman" w:hAnsi="Times New Roman" w:eastAsia="仿宋" w:cs="Times New Roman"/>
          <w:sz w:val="32"/>
          <w:szCs w:val="32"/>
          <w:lang w:val="en-US" w:eastAsia="zh-CN"/>
        </w:rPr>
        <w:t>国家实施</w:t>
      </w:r>
      <w:r>
        <w:rPr>
          <w:rFonts w:ascii="Times New Roman" w:hAnsi="Times New Roman" w:eastAsia="仿宋" w:cs="Times New Roman"/>
          <w:sz w:val="32"/>
          <w:szCs w:val="32"/>
          <w:lang w:val="en-US"/>
        </w:rPr>
        <w:t>“滨海1号”、“滨海2号”国际运输走廊</w:t>
      </w:r>
      <w:r>
        <w:rPr>
          <w:rFonts w:hint="eastAsia" w:ascii="Times New Roman" w:hAnsi="Times New Roman" w:eastAsia="仿宋" w:cs="Times New Roman"/>
          <w:sz w:val="32"/>
          <w:szCs w:val="32"/>
          <w:lang w:val="en-US" w:eastAsia="zh-CN"/>
        </w:rPr>
        <w:t>政策的</w:t>
      </w:r>
      <w:r>
        <w:rPr>
          <w:rFonts w:ascii="Times New Roman" w:hAnsi="Times New Roman" w:eastAsia="仿宋" w:cs="Times New Roman"/>
          <w:sz w:val="32"/>
          <w:szCs w:val="32"/>
          <w:lang w:val="en-US"/>
        </w:rPr>
        <w:t>目标、任务、机制和基本方</w:t>
      </w:r>
      <w:r>
        <w:rPr>
          <w:rFonts w:hint="eastAsia" w:ascii="Times New Roman" w:hAnsi="Times New Roman" w:eastAsia="仿宋" w:cs="Times New Roman"/>
          <w:sz w:val="32"/>
          <w:szCs w:val="32"/>
          <w:lang w:val="en-US" w:eastAsia="zh-CN"/>
        </w:rPr>
        <w:t>向</w:t>
      </w:r>
      <w:r>
        <w:rPr>
          <w:rFonts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建设“滨海1号”、“滨海2号”国际运输走廊</w:t>
      </w:r>
      <w:r>
        <w:rPr>
          <w:rFonts w:hint="eastAsia" w:ascii="Times New Roman" w:hAnsi="Times New Roman" w:eastAsia="仿宋" w:cs="Times New Roman"/>
          <w:sz w:val="32"/>
          <w:szCs w:val="32"/>
          <w:lang w:val="en-US" w:eastAsia="zh-CN"/>
        </w:rPr>
        <w:t>旨在巩固相关国家</w:t>
      </w:r>
      <w:r>
        <w:rPr>
          <w:rFonts w:ascii="Times New Roman" w:hAnsi="Times New Roman" w:eastAsia="仿宋" w:cs="Times New Roman"/>
          <w:sz w:val="32"/>
          <w:szCs w:val="32"/>
          <w:lang w:val="en-US"/>
        </w:rPr>
        <w:t>经济合作，加快俄罗斯</w:t>
      </w:r>
      <w:r>
        <w:rPr>
          <w:rFonts w:hint="eastAsia" w:ascii="Times New Roman" w:hAnsi="Times New Roman" w:eastAsia="仿宋" w:cs="Times New Roman"/>
          <w:sz w:val="32"/>
          <w:szCs w:val="32"/>
          <w:lang w:val="en-US" w:eastAsia="zh-CN"/>
        </w:rPr>
        <w:t>参与</w:t>
      </w:r>
      <w:r>
        <w:rPr>
          <w:rFonts w:ascii="Times New Roman" w:hAnsi="Times New Roman" w:eastAsia="仿宋" w:cs="Times New Roman"/>
          <w:sz w:val="32"/>
          <w:szCs w:val="32"/>
          <w:lang w:val="en-US"/>
        </w:rPr>
        <w:t>亚太国家经济一体化进程，促进</w:t>
      </w:r>
      <w:r>
        <w:rPr>
          <w:rFonts w:hint="eastAsia" w:ascii="Times New Roman" w:hAnsi="Times New Roman" w:eastAsia="仿宋" w:cs="Times New Roman"/>
          <w:sz w:val="32"/>
          <w:szCs w:val="32"/>
          <w:lang w:val="en-US" w:eastAsia="zh-CN"/>
        </w:rPr>
        <w:t>相关地区，首先是</w:t>
      </w:r>
      <w:r>
        <w:rPr>
          <w:rFonts w:ascii="Times New Roman" w:hAnsi="Times New Roman" w:eastAsia="仿宋" w:cs="Times New Roman"/>
          <w:sz w:val="32"/>
          <w:szCs w:val="32"/>
          <w:lang w:val="en-US"/>
        </w:rPr>
        <w:t>远东和贝加尔地区的</w:t>
      </w:r>
      <w:r>
        <w:rPr>
          <w:rFonts w:hint="eastAsia" w:ascii="Times New Roman" w:hAnsi="Times New Roman" w:eastAsia="仿宋" w:cs="Times New Roman"/>
          <w:sz w:val="32"/>
          <w:szCs w:val="32"/>
          <w:lang w:val="en-US" w:eastAsia="zh-CN"/>
        </w:rPr>
        <w:t>经济社会发展</w:t>
      </w:r>
      <w:r>
        <w:rPr>
          <w:rFonts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建设“滨海1号”、“滨海2号”国际运输走廊的</w:t>
      </w:r>
      <w:r>
        <w:rPr>
          <w:rFonts w:hint="eastAsia" w:ascii="Times New Roman" w:hAnsi="Times New Roman" w:eastAsia="仿宋" w:cs="Times New Roman"/>
          <w:sz w:val="32"/>
          <w:szCs w:val="32"/>
          <w:lang w:val="en-US" w:eastAsia="zh-CN"/>
        </w:rPr>
        <w:t>任务</w:t>
      </w:r>
      <w:r>
        <w:rPr>
          <w:rFonts w:ascii="Times New Roman" w:hAnsi="Times New Roman" w:eastAsia="仿宋" w:cs="Times New Roman"/>
          <w:sz w:val="32"/>
          <w:szCs w:val="32"/>
          <w:lang w:val="en-US"/>
        </w:rPr>
        <w:t>包括</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提高运输效率，降低风险和</w:t>
      </w:r>
      <w:r>
        <w:rPr>
          <w:rFonts w:hint="eastAsia" w:ascii="Times New Roman" w:hAnsi="Times New Roman" w:eastAsia="仿宋" w:cs="Times New Roman"/>
          <w:sz w:val="32"/>
          <w:szCs w:val="32"/>
          <w:lang w:val="en-US"/>
        </w:rPr>
        <w:t>运费</w:t>
      </w:r>
      <w:r>
        <w:rPr>
          <w:rFonts w:ascii="Times New Roman" w:hAnsi="Times New Roman" w:eastAsia="仿宋" w:cs="Times New Roman"/>
          <w:sz w:val="32"/>
          <w:szCs w:val="32"/>
          <w:lang w:val="en-US"/>
        </w:rPr>
        <w:t>，确保货物完好及时送达</w:t>
      </w:r>
      <w:r>
        <w:rPr>
          <w:rFonts w:hint="eastAsia" w:ascii="Times New Roman" w:hAnsi="Times New Roman" w:eastAsia="仿宋" w:cs="Times New Roman"/>
          <w:sz w:val="32"/>
          <w:szCs w:val="32"/>
          <w:lang w:val="en-US" w:eastAsia="zh-CN"/>
        </w:rPr>
        <w:t>。将</w:t>
      </w:r>
      <w:r>
        <w:rPr>
          <w:rFonts w:ascii="Times New Roman" w:hAnsi="Times New Roman" w:eastAsia="仿宋" w:cs="Times New Roman"/>
          <w:sz w:val="32"/>
          <w:szCs w:val="32"/>
          <w:lang w:val="en-US"/>
        </w:rPr>
        <w:t>通过建设、</w:t>
      </w:r>
      <w:r>
        <w:rPr>
          <w:rFonts w:hint="eastAsia" w:ascii="Times New Roman" w:hAnsi="Times New Roman" w:eastAsia="仿宋" w:cs="Times New Roman"/>
          <w:sz w:val="32"/>
          <w:szCs w:val="32"/>
          <w:lang w:val="en-US" w:eastAsia="zh-CN"/>
        </w:rPr>
        <w:t>升级</w:t>
      </w:r>
      <w:r>
        <w:rPr>
          <w:rFonts w:ascii="Times New Roman" w:hAnsi="Times New Roman" w:eastAsia="仿宋" w:cs="Times New Roman"/>
          <w:sz w:val="32"/>
          <w:szCs w:val="32"/>
          <w:lang w:val="en-US"/>
        </w:rPr>
        <w:t>和</w:t>
      </w:r>
      <w:r>
        <w:rPr>
          <w:rFonts w:hint="eastAsia" w:ascii="Times New Roman" w:hAnsi="Times New Roman" w:eastAsia="仿宋" w:cs="Times New Roman"/>
          <w:sz w:val="32"/>
          <w:szCs w:val="32"/>
          <w:lang w:val="en-US" w:eastAsia="zh-CN"/>
        </w:rPr>
        <w:t>改造</w:t>
      </w:r>
      <w:r>
        <w:rPr>
          <w:rFonts w:ascii="Times New Roman" w:hAnsi="Times New Roman" w:eastAsia="仿宋" w:cs="Times New Roman"/>
          <w:sz w:val="32"/>
          <w:szCs w:val="32"/>
          <w:lang w:val="en-US"/>
        </w:rPr>
        <w:t>基础设施、提高</w:t>
      </w:r>
      <w:r>
        <w:rPr>
          <w:rFonts w:hint="eastAsia" w:ascii="Times New Roman" w:hAnsi="Times New Roman" w:eastAsia="仿宋" w:cs="Times New Roman"/>
          <w:sz w:val="32"/>
          <w:szCs w:val="32"/>
          <w:lang w:val="en-US" w:eastAsia="zh-CN"/>
        </w:rPr>
        <w:t>过货</w:t>
      </w:r>
      <w:r>
        <w:rPr>
          <w:rFonts w:ascii="Times New Roman" w:hAnsi="Times New Roman" w:eastAsia="仿宋" w:cs="Times New Roman"/>
          <w:sz w:val="32"/>
          <w:szCs w:val="32"/>
          <w:lang w:val="en-US"/>
        </w:rPr>
        <w:t>能力、优化</w:t>
      </w:r>
      <w:r>
        <w:rPr>
          <w:rFonts w:hint="eastAsia" w:ascii="Times New Roman" w:hAnsi="Times New Roman" w:eastAsia="仿宋" w:cs="Times New Roman"/>
          <w:sz w:val="32"/>
          <w:szCs w:val="32"/>
          <w:lang w:val="en-US" w:eastAsia="zh-CN"/>
        </w:rPr>
        <w:t>供货模式</w:t>
      </w:r>
      <w:r>
        <w:rPr>
          <w:rFonts w:ascii="Times New Roman" w:hAnsi="Times New Roman" w:eastAsia="仿宋" w:cs="Times New Roman"/>
          <w:sz w:val="32"/>
          <w:szCs w:val="32"/>
          <w:lang w:val="en-US"/>
        </w:rPr>
        <w:t>、建设现代化物流中心和消除行政壁垒</w:t>
      </w:r>
      <w:r>
        <w:rPr>
          <w:rFonts w:hint="eastAsia" w:ascii="Times New Roman" w:hAnsi="Times New Roman" w:eastAsia="仿宋" w:cs="Times New Roman"/>
          <w:sz w:val="32"/>
          <w:szCs w:val="32"/>
          <w:lang w:val="en-US" w:eastAsia="zh-CN"/>
        </w:rPr>
        <w:t>等措施，</w:t>
      </w:r>
      <w:r>
        <w:rPr>
          <w:rFonts w:ascii="Times New Roman" w:hAnsi="Times New Roman" w:eastAsia="仿宋" w:cs="Times New Roman"/>
          <w:sz w:val="32"/>
          <w:szCs w:val="32"/>
          <w:lang w:val="en-US"/>
        </w:rPr>
        <w:t>提高货物运输效率。</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该《构想》</w:t>
      </w:r>
      <w:r>
        <w:rPr>
          <w:rFonts w:ascii="Times New Roman" w:hAnsi="Times New Roman" w:eastAsia="仿宋" w:cs="Times New Roman"/>
          <w:sz w:val="32"/>
          <w:szCs w:val="32"/>
        </w:rPr>
        <w:t xml:space="preserve"> </w:t>
      </w:r>
      <w:r>
        <w:rPr>
          <w:rFonts w:ascii="Times New Roman" w:hAnsi="Times New Roman" w:eastAsia="仿宋" w:cs="Times New Roman"/>
          <w:sz w:val="32"/>
          <w:szCs w:val="32"/>
          <w:lang w:val="en-US"/>
        </w:rPr>
        <w:t>的制定</w:t>
      </w:r>
      <w:r>
        <w:rPr>
          <w:rFonts w:hint="eastAsia" w:ascii="Times New Roman" w:hAnsi="Times New Roman" w:eastAsia="仿宋" w:cs="Times New Roman"/>
          <w:sz w:val="32"/>
          <w:szCs w:val="32"/>
          <w:lang w:val="en-US" w:eastAsia="zh-CN"/>
        </w:rPr>
        <w:t>参照</w:t>
      </w:r>
      <w:r>
        <w:rPr>
          <w:rFonts w:ascii="Times New Roman" w:hAnsi="Times New Roman" w:eastAsia="仿宋" w:cs="Times New Roman"/>
          <w:sz w:val="32"/>
          <w:szCs w:val="32"/>
          <w:lang w:val="en-US"/>
        </w:rPr>
        <w:t>了</w:t>
      </w:r>
      <w:r>
        <w:rPr>
          <w:rFonts w:hint="eastAsia" w:ascii="Times New Roman" w:hAnsi="Times New Roman" w:eastAsia="仿宋" w:cs="Times New Roman"/>
          <w:sz w:val="32"/>
          <w:szCs w:val="32"/>
          <w:lang w:val="en-US" w:eastAsia="zh-CN"/>
        </w:rPr>
        <w:t>俄</w:t>
      </w:r>
      <w:r>
        <w:rPr>
          <w:rFonts w:ascii="Times New Roman" w:hAnsi="Times New Roman" w:eastAsia="仿宋" w:cs="Times New Roman"/>
          <w:sz w:val="32"/>
          <w:szCs w:val="32"/>
          <w:lang w:val="en-US"/>
        </w:rPr>
        <w:t>远东发展部进行的 “滨海1号”、“滨海2号”国际运输走廊研究工作</w:t>
      </w:r>
      <w:r>
        <w:rPr>
          <w:rFonts w:hint="eastAsia" w:ascii="Times New Roman" w:hAnsi="Times New Roman" w:eastAsia="仿宋" w:cs="Times New Roman"/>
          <w:sz w:val="32"/>
          <w:szCs w:val="32"/>
          <w:lang w:val="en-US" w:eastAsia="zh-CN"/>
        </w:rPr>
        <w:t>及相关财经</w:t>
      </w:r>
      <w:r>
        <w:rPr>
          <w:rFonts w:ascii="Times New Roman" w:hAnsi="Times New Roman" w:eastAsia="仿宋" w:cs="Times New Roman"/>
          <w:sz w:val="32"/>
          <w:szCs w:val="32"/>
          <w:lang w:val="en-US"/>
        </w:rPr>
        <w:t>模型。</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中国发货方将是</w:t>
      </w:r>
      <w:r>
        <w:rPr>
          <w:rFonts w:ascii="Times New Roman" w:hAnsi="Times New Roman" w:eastAsia="仿宋" w:cs="Times New Roman"/>
          <w:sz w:val="32"/>
          <w:szCs w:val="32"/>
          <w:lang w:val="en-US"/>
        </w:rPr>
        <w:t>“滨海1号”、“滨海2号”国际运输走廊</w:t>
      </w:r>
      <w:r>
        <w:rPr>
          <w:rFonts w:hint="eastAsia" w:ascii="Times New Roman" w:hAnsi="Times New Roman" w:eastAsia="仿宋" w:cs="Times New Roman"/>
          <w:sz w:val="32"/>
          <w:szCs w:val="32"/>
          <w:lang w:val="en-US" w:eastAsia="zh-CN"/>
        </w:rPr>
        <w:t>的重要货源</w:t>
      </w:r>
      <w:r>
        <w:rPr>
          <w:rFonts w:ascii="Times New Roman" w:hAnsi="Times New Roman" w:eastAsia="仿宋" w:cs="Times New Roman"/>
          <w:sz w:val="32"/>
          <w:szCs w:val="32"/>
          <w:lang w:val="en-US"/>
        </w:rPr>
        <w:t>。大图们江倡议</w:t>
      </w:r>
      <w:r>
        <w:rPr>
          <w:rFonts w:ascii="Times New Roman" w:hAnsi="Times New Roman" w:eastAsia="仿宋" w:cs="Times New Roman"/>
          <w:sz w:val="32"/>
          <w:szCs w:val="32"/>
        </w:rPr>
        <w:t>交通委员会工作框架下</w:t>
      </w:r>
      <w:r>
        <w:rPr>
          <w:rFonts w:hint="eastAsia" w:ascii="Times New Roman" w:hAnsi="Times New Roman" w:eastAsia="仿宋" w:cs="Times New Roman"/>
          <w:sz w:val="32"/>
          <w:szCs w:val="32"/>
          <w:lang w:eastAsia="zh-CN"/>
        </w:rPr>
        <w:t>已确认</w:t>
      </w:r>
      <w:r>
        <w:rPr>
          <w:rFonts w:ascii="Times New Roman" w:hAnsi="Times New Roman" w:eastAsia="仿宋" w:cs="Times New Roman"/>
          <w:sz w:val="32"/>
          <w:szCs w:val="32"/>
        </w:rPr>
        <w:t>其他国家参与该项目</w:t>
      </w:r>
      <w:r>
        <w:rPr>
          <w:rFonts w:hint="eastAsia" w:ascii="Times New Roman" w:hAnsi="Times New Roman" w:eastAsia="仿宋" w:cs="Times New Roman"/>
          <w:sz w:val="32"/>
          <w:szCs w:val="32"/>
          <w:lang w:eastAsia="zh-CN"/>
        </w:rPr>
        <w:t>的可能性</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根据对中国东北省份和远东（包括俄中之间）</w:t>
      </w:r>
      <w:r>
        <w:rPr>
          <w:rFonts w:hint="eastAsia" w:ascii="Times New Roman" w:hAnsi="Times New Roman" w:eastAsia="仿宋" w:cs="Times New Roman"/>
          <w:sz w:val="32"/>
          <w:szCs w:val="32"/>
        </w:rPr>
        <w:t>商品货运量</w:t>
      </w:r>
      <w:r>
        <w:rPr>
          <w:rFonts w:ascii="Times New Roman" w:hAnsi="Times New Roman" w:eastAsia="仿宋" w:cs="Times New Roman"/>
          <w:sz w:val="32"/>
          <w:szCs w:val="32"/>
        </w:rPr>
        <w:t>特</w:t>
      </w:r>
      <w:r>
        <w:rPr>
          <w:rFonts w:hint="eastAsia" w:ascii="Times New Roman" w:hAnsi="Times New Roman" w:eastAsia="仿宋" w:cs="Times New Roman"/>
          <w:sz w:val="32"/>
          <w:szCs w:val="32"/>
          <w:lang w:eastAsia="zh-CN"/>
        </w:rPr>
        <w:t>性</w:t>
      </w:r>
      <w:r>
        <w:rPr>
          <w:rFonts w:ascii="Times New Roman" w:hAnsi="Times New Roman" w:eastAsia="仿宋" w:cs="Times New Roman"/>
          <w:sz w:val="32"/>
          <w:szCs w:val="32"/>
        </w:rPr>
        <w:t>的研究和分析，</w:t>
      </w:r>
      <w:r>
        <w:rPr>
          <w:rFonts w:hint="eastAsia" w:ascii="Times New Roman" w:hAnsi="Times New Roman" w:eastAsia="仿宋" w:cs="Times New Roman"/>
          <w:sz w:val="32"/>
          <w:szCs w:val="32"/>
          <w:lang w:eastAsia="zh-CN"/>
        </w:rPr>
        <w:t>货源</w:t>
      </w:r>
      <w:r>
        <w:rPr>
          <w:rFonts w:hint="eastAsia" w:ascii="Times New Roman" w:hAnsi="Times New Roman" w:eastAsia="仿宋" w:cs="Times New Roman"/>
          <w:sz w:val="32"/>
          <w:szCs w:val="32"/>
        </w:rPr>
        <w:t>被</w:t>
      </w:r>
      <w:r>
        <w:rPr>
          <w:rFonts w:ascii="Times New Roman" w:hAnsi="Times New Roman" w:eastAsia="仿宋" w:cs="Times New Roman"/>
          <w:sz w:val="32"/>
          <w:szCs w:val="32"/>
        </w:rPr>
        <w:t>分为5</w:t>
      </w:r>
      <w:r>
        <w:rPr>
          <w:rFonts w:hint="eastAsia" w:ascii="Times New Roman" w:hAnsi="Times New Roman" w:eastAsia="仿宋" w:cs="Times New Roman"/>
          <w:sz w:val="32"/>
          <w:szCs w:val="32"/>
          <w:lang w:eastAsia="zh-CN"/>
        </w:rPr>
        <w:t>类</w:t>
      </w:r>
      <w:r>
        <w:rPr>
          <w:rFonts w:ascii="Times New Roman" w:hAnsi="Times New Roman" w:eastAsia="仿宋" w:cs="Times New Roman"/>
          <w:sz w:val="32"/>
          <w:szCs w:val="32"/>
        </w:rPr>
        <w:t>。</w:t>
      </w:r>
    </w:p>
    <w:p>
      <w:pPr>
        <w:widowControl w:val="0"/>
        <w:numPr>
          <w:ilvl w:val="0"/>
          <w:numId w:val="1"/>
        </w:numPr>
        <w:wordWrap/>
        <w:adjustRightInd/>
        <w:snapToGrid w:val="0"/>
        <w:spacing w:line="500" w:lineRule="exact"/>
        <w:ind w:right="-57" w:firstLine="567"/>
        <w:jc w:val="both"/>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eastAsia="zh-CN"/>
        </w:rPr>
        <w:t>经</w:t>
      </w:r>
      <w:r>
        <w:rPr>
          <w:rFonts w:ascii="Times New Roman" w:hAnsi="Times New Roman" w:eastAsia="仿宋" w:cs="Times New Roman"/>
          <w:b/>
          <w:bCs/>
          <w:sz w:val="32"/>
          <w:szCs w:val="32"/>
        </w:rPr>
        <w:t>滨海边疆区各港口</w:t>
      </w:r>
      <w:r>
        <w:rPr>
          <w:rFonts w:hint="eastAsia" w:ascii="Times New Roman" w:hAnsi="Times New Roman" w:eastAsia="仿宋" w:cs="Times New Roman"/>
          <w:b/>
          <w:bCs/>
          <w:sz w:val="32"/>
          <w:szCs w:val="32"/>
          <w:lang w:eastAsia="zh-CN"/>
        </w:rPr>
        <w:t>的国内货运</w:t>
      </w:r>
      <w:r>
        <w:rPr>
          <w:rFonts w:ascii="Times New Roman" w:hAnsi="Times New Roman" w:eastAsia="仿宋" w:cs="Times New Roman"/>
          <w:b/>
          <w:bCs/>
          <w:sz w:val="32"/>
          <w:szCs w:val="32"/>
        </w:rPr>
        <w:t>。</w:t>
      </w:r>
    </w:p>
    <w:p>
      <w:pPr>
        <w:widowControl w:val="0"/>
        <w:numPr>
          <w:numId w:val="0"/>
        </w:numPr>
        <w:wordWrap/>
        <w:adjustRightInd/>
        <w:snapToGrid w:val="0"/>
        <w:spacing w:line="500" w:lineRule="exact"/>
        <w:ind w:right="-5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lang w:val="en-US"/>
        </w:rPr>
        <w:t>此类</w:t>
      </w:r>
      <w:r>
        <w:rPr>
          <w:rFonts w:hint="eastAsia" w:ascii="Times New Roman" w:hAnsi="Times New Roman" w:eastAsia="仿宋" w:cs="Times New Roman"/>
          <w:sz w:val="32"/>
          <w:szCs w:val="32"/>
          <w:lang w:val="en-US" w:eastAsia="zh-CN"/>
        </w:rPr>
        <w:t>货运包括</w:t>
      </w:r>
      <w:r>
        <w:rPr>
          <w:rFonts w:ascii="Times New Roman" w:hAnsi="Times New Roman" w:eastAsia="仿宋" w:cs="Times New Roman"/>
          <w:sz w:val="32"/>
          <w:szCs w:val="32"/>
          <w:lang w:val="en-US"/>
        </w:rPr>
        <w:t>俄进出口货运</w:t>
      </w:r>
      <w:r>
        <w:rPr>
          <w:rFonts w:hint="eastAsia" w:ascii="Times New Roman" w:hAnsi="Times New Roman" w:eastAsia="仿宋" w:cs="Times New Roman"/>
          <w:sz w:val="32"/>
          <w:szCs w:val="32"/>
          <w:lang w:val="en-US" w:eastAsia="zh-CN"/>
        </w:rPr>
        <w:t>以及在欧洲和亚洲之间的中转</w:t>
      </w:r>
      <w:r>
        <w:rPr>
          <w:rFonts w:ascii="Times New Roman" w:hAnsi="Times New Roman" w:eastAsia="仿宋" w:cs="Times New Roman"/>
          <w:sz w:val="32"/>
          <w:szCs w:val="32"/>
          <w:lang w:val="en-US"/>
        </w:rPr>
        <w:t>货</w:t>
      </w:r>
      <w:r>
        <w:rPr>
          <w:rFonts w:hint="eastAsia" w:ascii="Times New Roman" w:hAnsi="Times New Roman" w:eastAsia="仿宋" w:cs="Times New Roman"/>
          <w:sz w:val="32"/>
          <w:szCs w:val="32"/>
          <w:lang w:val="en-US" w:eastAsia="zh-CN"/>
        </w:rPr>
        <w:t>运</w:t>
      </w:r>
      <w:r>
        <w:rPr>
          <w:rFonts w:ascii="Times New Roman" w:hAnsi="Times New Roman" w:eastAsia="仿宋" w:cs="Times New Roman"/>
          <w:sz w:val="32"/>
          <w:szCs w:val="32"/>
          <w:lang w:val="en-US"/>
        </w:rPr>
        <w:t>。2015年</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货运量超过1亿吨，</w:t>
      </w:r>
      <w:r>
        <w:rPr>
          <w:rFonts w:hint="eastAsia" w:ascii="Times New Roman" w:hAnsi="Times New Roman" w:eastAsia="仿宋" w:cs="Times New Roman"/>
          <w:sz w:val="32"/>
          <w:szCs w:val="32"/>
          <w:lang w:val="en-US" w:eastAsia="zh-CN"/>
        </w:rPr>
        <w:t>到</w:t>
      </w:r>
      <w:r>
        <w:rPr>
          <w:rFonts w:ascii="Times New Roman" w:hAnsi="Times New Roman" w:eastAsia="仿宋" w:cs="Times New Roman"/>
          <w:sz w:val="32"/>
          <w:szCs w:val="32"/>
          <w:lang w:val="en-US"/>
        </w:rPr>
        <w:t>2020年</w:t>
      </w:r>
      <w:r>
        <w:rPr>
          <w:rFonts w:hint="eastAsia" w:ascii="Times New Roman" w:hAnsi="Times New Roman" w:eastAsia="仿宋" w:cs="Times New Roman"/>
          <w:sz w:val="32"/>
          <w:szCs w:val="32"/>
          <w:lang w:val="en-US" w:eastAsia="zh-CN"/>
        </w:rPr>
        <w:t>可</w:t>
      </w:r>
      <w:r>
        <w:rPr>
          <w:rFonts w:ascii="Times New Roman" w:hAnsi="Times New Roman" w:eastAsia="仿宋" w:cs="Times New Roman"/>
          <w:sz w:val="32"/>
          <w:szCs w:val="32"/>
          <w:lang w:val="en-US"/>
        </w:rPr>
        <w:t>增至1.2亿</w:t>
      </w:r>
      <w:r>
        <w:rPr>
          <w:rFonts w:hint="eastAsia" w:ascii="Times New Roman" w:hAnsi="Times New Roman" w:eastAsia="仿宋" w:cs="Times New Roman"/>
          <w:sz w:val="32"/>
          <w:szCs w:val="32"/>
          <w:lang w:val="en-US" w:eastAsia="zh-CN"/>
        </w:rPr>
        <w:t>至</w:t>
      </w:r>
      <w:r>
        <w:rPr>
          <w:rFonts w:ascii="Times New Roman" w:hAnsi="Times New Roman" w:eastAsia="仿宋" w:cs="Times New Roman"/>
          <w:sz w:val="32"/>
          <w:szCs w:val="32"/>
          <w:lang w:val="en-US"/>
        </w:rPr>
        <w:t>1.6亿吨。俄远东原料基地开发是</w:t>
      </w:r>
      <w:r>
        <w:rPr>
          <w:rFonts w:hint="eastAsia" w:ascii="Times New Roman" w:hAnsi="Times New Roman" w:eastAsia="仿宋" w:cs="Times New Roman"/>
          <w:sz w:val="32"/>
          <w:szCs w:val="32"/>
          <w:lang w:val="en-US" w:eastAsia="zh-CN"/>
        </w:rPr>
        <w:t>本</w:t>
      </w:r>
      <w:r>
        <w:rPr>
          <w:rFonts w:ascii="Times New Roman" w:hAnsi="Times New Roman" w:eastAsia="仿宋" w:cs="Times New Roman"/>
          <w:sz w:val="32"/>
          <w:szCs w:val="32"/>
          <w:lang w:val="en-US"/>
        </w:rPr>
        <w:t>地区货运</w:t>
      </w:r>
      <w:r>
        <w:rPr>
          <w:rFonts w:hint="eastAsia" w:ascii="Times New Roman" w:hAnsi="Times New Roman" w:eastAsia="仿宋" w:cs="Times New Roman"/>
          <w:sz w:val="32"/>
          <w:szCs w:val="32"/>
          <w:lang w:val="en-US" w:eastAsia="zh-CN"/>
        </w:rPr>
        <w:t>量</w:t>
      </w:r>
      <w:r>
        <w:rPr>
          <w:rFonts w:ascii="Times New Roman" w:hAnsi="Times New Roman" w:eastAsia="仿宋" w:cs="Times New Roman"/>
          <w:sz w:val="32"/>
          <w:szCs w:val="32"/>
          <w:lang w:val="en-US"/>
        </w:rPr>
        <w:t>增长的关键</w:t>
      </w:r>
      <w:r>
        <w:rPr>
          <w:rFonts w:hint="eastAsia" w:ascii="Times New Roman" w:hAnsi="Times New Roman" w:eastAsia="仿宋" w:cs="Times New Roman"/>
          <w:sz w:val="32"/>
          <w:szCs w:val="32"/>
          <w:lang w:val="en-US" w:eastAsia="zh-CN"/>
        </w:rPr>
        <w:t>因素</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据预测，到</w:t>
      </w:r>
      <w:r>
        <w:rPr>
          <w:rFonts w:ascii="Times New Roman" w:hAnsi="Times New Roman" w:eastAsia="仿宋" w:cs="Times New Roman"/>
          <w:sz w:val="32"/>
          <w:szCs w:val="32"/>
          <w:lang w:val="en-US"/>
        </w:rPr>
        <w:t>2020年远东煤炭、铁和金属矿石开采量可达5500万吨。</w:t>
      </w:r>
      <w:r>
        <w:rPr>
          <w:rFonts w:hint="eastAsia" w:ascii="Times New Roman" w:hAnsi="Times New Roman" w:eastAsia="仿宋" w:cs="Times New Roman"/>
          <w:sz w:val="32"/>
          <w:szCs w:val="32"/>
          <w:lang w:val="en-US" w:eastAsia="zh-CN"/>
        </w:rPr>
        <w:t>开采的</w:t>
      </w:r>
      <w:r>
        <w:rPr>
          <w:rFonts w:ascii="Times New Roman" w:hAnsi="Times New Roman" w:eastAsia="仿宋" w:cs="Times New Roman"/>
          <w:sz w:val="32"/>
          <w:szCs w:val="32"/>
          <w:lang w:val="en-US"/>
        </w:rPr>
        <w:t>矿产原料</w:t>
      </w:r>
      <w:r>
        <w:rPr>
          <w:rFonts w:hint="eastAsia" w:ascii="Times New Roman" w:hAnsi="Times New Roman" w:eastAsia="仿宋" w:cs="Times New Roman"/>
          <w:sz w:val="32"/>
          <w:szCs w:val="32"/>
          <w:lang w:val="en-US" w:eastAsia="zh-CN"/>
        </w:rPr>
        <w:t>将主要在</w:t>
      </w:r>
      <w:r>
        <w:rPr>
          <w:rFonts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港</w:t>
      </w:r>
      <w:r>
        <w:rPr>
          <w:rFonts w:ascii="Times New Roman" w:hAnsi="Times New Roman" w:eastAsia="仿宋" w:cs="Times New Roman"/>
          <w:sz w:val="32"/>
          <w:szCs w:val="32"/>
          <w:lang w:val="en-US"/>
        </w:rPr>
        <w:t>、东方港、瓦尼诺</w:t>
      </w:r>
      <w:r>
        <w:rPr>
          <w:rFonts w:hint="eastAsia" w:ascii="Times New Roman" w:hAnsi="Times New Roman" w:eastAsia="仿宋" w:cs="Times New Roman"/>
          <w:sz w:val="32"/>
          <w:szCs w:val="32"/>
          <w:lang w:val="en-US" w:eastAsia="zh-CN"/>
        </w:rPr>
        <w:t>港</w:t>
      </w:r>
      <w:r>
        <w:rPr>
          <w:rFonts w:ascii="Times New Roman" w:hAnsi="Times New Roman" w:eastAsia="仿宋" w:cs="Times New Roman"/>
          <w:sz w:val="32"/>
          <w:szCs w:val="32"/>
          <w:lang w:val="en-US"/>
        </w:rPr>
        <w:t>、中国和蒙古</w:t>
      </w:r>
      <w:r>
        <w:rPr>
          <w:rFonts w:hint="eastAsia" w:ascii="Times New Roman" w:hAnsi="Times New Roman" w:eastAsia="仿宋" w:cs="Times New Roman"/>
          <w:sz w:val="32"/>
          <w:szCs w:val="32"/>
          <w:lang w:val="en-US" w:eastAsia="zh-CN"/>
        </w:rPr>
        <w:t>国集中转运</w:t>
      </w:r>
      <w:r>
        <w:rPr>
          <w:rFonts w:ascii="Times New Roman" w:hAnsi="Times New Roman" w:eastAsia="仿宋" w:cs="Times New Roman"/>
          <w:sz w:val="32"/>
          <w:szCs w:val="32"/>
          <w:lang w:val="en-US"/>
        </w:rPr>
        <w:t>。</w:t>
      </w:r>
    </w:p>
    <w:p>
      <w:pPr>
        <w:widowControl w:val="0"/>
        <w:numPr>
          <w:numId w:val="0"/>
        </w:numPr>
        <w:wordWrap/>
        <w:adjustRightInd/>
        <w:snapToGrid w:val="0"/>
        <w:spacing w:line="500" w:lineRule="exact"/>
        <w:ind w:right="-5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　　</w:t>
      </w:r>
      <w:r>
        <w:rPr>
          <w:rFonts w:ascii="Times New Roman" w:hAnsi="Times New Roman" w:eastAsia="仿宋" w:cs="Times New Roman"/>
          <w:sz w:val="32"/>
          <w:szCs w:val="32"/>
          <w:lang w:val="en-US"/>
        </w:rPr>
        <w:t>与此同时，</w:t>
      </w:r>
      <w:r>
        <w:rPr>
          <w:rFonts w:hint="eastAsia" w:ascii="Times New Roman" w:hAnsi="Times New Roman" w:eastAsia="仿宋" w:cs="Times New Roman"/>
          <w:sz w:val="32"/>
          <w:szCs w:val="32"/>
          <w:lang w:val="en-US" w:eastAsia="zh-CN"/>
        </w:rPr>
        <w:t>俄</w:t>
      </w:r>
      <w:r>
        <w:rPr>
          <w:rFonts w:ascii="Times New Roman" w:hAnsi="Times New Roman" w:eastAsia="仿宋" w:cs="Times New Roman"/>
          <w:sz w:val="32"/>
          <w:szCs w:val="32"/>
          <w:lang w:val="en-US"/>
        </w:rPr>
        <w:t>远东</w:t>
      </w:r>
      <w:r>
        <w:rPr>
          <w:rFonts w:hint="eastAsia" w:ascii="Times New Roman" w:hAnsi="Times New Roman" w:eastAsia="仿宋" w:cs="Times New Roman"/>
          <w:sz w:val="32"/>
          <w:szCs w:val="32"/>
          <w:lang w:val="en-US" w:eastAsia="zh-CN"/>
        </w:rPr>
        <w:t>地区出口货物主要经海路运输，</w:t>
      </w:r>
      <w:r>
        <w:rPr>
          <w:rFonts w:ascii="Times New Roman" w:hAnsi="Times New Roman" w:eastAsia="仿宋" w:cs="Times New Roman"/>
          <w:sz w:val="32"/>
          <w:szCs w:val="32"/>
          <w:lang w:val="en-US"/>
        </w:rPr>
        <w:t>包括</w:t>
      </w:r>
      <w:r>
        <w:rPr>
          <w:rFonts w:hint="eastAsia" w:ascii="Times New Roman" w:hAnsi="Times New Roman" w:eastAsia="仿宋" w:cs="Times New Roman"/>
          <w:sz w:val="32"/>
          <w:szCs w:val="32"/>
          <w:lang w:val="en-US" w:eastAsia="zh-CN"/>
        </w:rPr>
        <w:t>运往</w:t>
      </w:r>
      <w:r>
        <w:rPr>
          <w:rFonts w:ascii="Times New Roman" w:hAnsi="Times New Roman" w:eastAsia="仿宋" w:cs="Times New Roman"/>
          <w:sz w:val="32"/>
          <w:szCs w:val="32"/>
          <w:lang w:val="en-US"/>
        </w:rPr>
        <w:t>欧洲和亚洲的过境货物。</w:t>
      </w:r>
      <w:r>
        <w:rPr>
          <w:rFonts w:hint="eastAsia" w:ascii="Times New Roman" w:hAnsi="Times New Roman" w:eastAsia="仿宋" w:cs="Times New Roman"/>
          <w:sz w:val="32"/>
          <w:szCs w:val="32"/>
          <w:lang w:val="en-US" w:eastAsia="zh-CN"/>
        </w:rPr>
        <w:t>运输途经的陆路口岸在</w:t>
      </w:r>
      <w:r>
        <w:rPr>
          <w:rFonts w:ascii="Times New Roman" w:hAnsi="Times New Roman" w:eastAsia="仿宋" w:cs="Times New Roman"/>
          <w:sz w:val="32"/>
          <w:szCs w:val="32"/>
          <w:lang w:val="en-US"/>
        </w:rPr>
        <w:t>“滨海1号”、“滨海2号”国际运输走廊</w:t>
      </w:r>
      <w:r>
        <w:rPr>
          <w:rFonts w:hint="eastAsia" w:ascii="Times New Roman" w:hAnsi="Times New Roman" w:eastAsia="仿宋" w:cs="Times New Roman"/>
          <w:sz w:val="32"/>
          <w:szCs w:val="32"/>
          <w:lang w:val="en-US" w:eastAsia="zh-CN"/>
        </w:rPr>
        <w:t>范围之内</w:t>
      </w:r>
      <w:r>
        <w:rPr>
          <w:rFonts w:ascii="Times New Roman" w:hAnsi="Times New Roman" w:eastAsia="仿宋" w:cs="Times New Roman"/>
          <w:sz w:val="32"/>
          <w:szCs w:val="32"/>
          <w:lang w:val="en-US"/>
        </w:rPr>
        <w:t>。</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尽管</w:t>
      </w:r>
      <w:r>
        <w:rPr>
          <w:rFonts w:hint="eastAsia" w:ascii="Times New Roman" w:hAnsi="Times New Roman" w:eastAsia="仿宋" w:cs="Times New Roman"/>
          <w:sz w:val="32"/>
          <w:szCs w:val="32"/>
          <w:lang w:val="en-US" w:eastAsia="zh-CN"/>
        </w:rPr>
        <w:t>上述货流</w:t>
      </w:r>
      <w:r>
        <w:rPr>
          <w:rFonts w:ascii="Times New Roman" w:hAnsi="Times New Roman" w:eastAsia="仿宋" w:cs="Times New Roman"/>
          <w:sz w:val="32"/>
          <w:szCs w:val="32"/>
          <w:lang w:val="en-US"/>
        </w:rPr>
        <w:t>不是“滨海1号”、“滨海2号”国际运输走廊的</w:t>
      </w:r>
      <w:r>
        <w:rPr>
          <w:rFonts w:hint="eastAsia" w:ascii="Times New Roman" w:hAnsi="Times New Roman" w:eastAsia="仿宋" w:cs="Times New Roman"/>
          <w:sz w:val="32"/>
          <w:szCs w:val="32"/>
          <w:lang w:val="en-US" w:eastAsia="zh-CN"/>
        </w:rPr>
        <w:t>目标</w:t>
      </w:r>
      <w:r>
        <w:rPr>
          <w:rFonts w:ascii="Times New Roman" w:hAnsi="Times New Roman" w:eastAsia="仿宋" w:cs="Times New Roman"/>
          <w:sz w:val="32"/>
          <w:szCs w:val="32"/>
          <w:lang w:val="en-US"/>
        </w:rPr>
        <w:t>货</w:t>
      </w:r>
      <w:r>
        <w:rPr>
          <w:rFonts w:hint="eastAsia" w:ascii="Times New Roman" w:hAnsi="Times New Roman" w:eastAsia="仿宋" w:cs="Times New Roman"/>
          <w:sz w:val="32"/>
          <w:szCs w:val="32"/>
          <w:lang w:val="en-US" w:eastAsia="zh-CN"/>
        </w:rPr>
        <w:t>源</w:t>
      </w:r>
      <w:r>
        <w:rPr>
          <w:rFonts w:ascii="Times New Roman" w:hAnsi="Times New Roman" w:eastAsia="仿宋" w:cs="Times New Roman"/>
          <w:sz w:val="32"/>
          <w:szCs w:val="32"/>
          <w:lang w:val="en-US"/>
        </w:rPr>
        <w:t>，但</w:t>
      </w:r>
      <w:r>
        <w:rPr>
          <w:rFonts w:hint="eastAsia" w:ascii="Times New Roman" w:hAnsi="Times New Roman" w:eastAsia="仿宋" w:cs="Times New Roman"/>
          <w:sz w:val="32"/>
          <w:szCs w:val="32"/>
          <w:lang w:val="en-US" w:eastAsia="zh-CN"/>
        </w:rPr>
        <w:t>在</w:t>
      </w:r>
      <w:r>
        <w:rPr>
          <w:rFonts w:ascii="Times New Roman" w:hAnsi="Times New Roman" w:eastAsia="仿宋" w:cs="Times New Roman"/>
          <w:sz w:val="32"/>
          <w:szCs w:val="32"/>
          <w:lang w:val="en-US"/>
        </w:rPr>
        <w:t>规划国际运输走廊项目基础设施</w:t>
      </w:r>
      <w:r>
        <w:rPr>
          <w:rFonts w:hint="eastAsia" w:ascii="Times New Roman" w:hAnsi="Times New Roman" w:eastAsia="仿宋" w:cs="Times New Roman"/>
          <w:sz w:val="32"/>
          <w:szCs w:val="32"/>
          <w:lang w:val="en-US" w:eastAsia="zh-CN"/>
        </w:rPr>
        <w:t>过货</w:t>
      </w:r>
      <w:r>
        <w:rPr>
          <w:rFonts w:ascii="Times New Roman" w:hAnsi="Times New Roman" w:eastAsia="仿宋" w:cs="Times New Roman"/>
          <w:sz w:val="32"/>
          <w:szCs w:val="32"/>
          <w:lang w:val="en-US"/>
        </w:rPr>
        <w:t>能力时必须考虑</w:t>
      </w:r>
      <w:r>
        <w:rPr>
          <w:rFonts w:hint="eastAsia" w:ascii="Times New Roman" w:hAnsi="Times New Roman" w:eastAsia="仿宋" w:cs="Times New Roman"/>
          <w:sz w:val="32"/>
          <w:szCs w:val="32"/>
          <w:lang w:val="en-US" w:eastAsia="zh-CN"/>
        </w:rPr>
        <w:t>到这部分货运量</w:t>
      </w:r>
      <w:r>
        <w:rPr>
          <w:rFonts w:ascii="Times New Roman" w:hAnsi="Times New Roman" w:eastAsia="仿宋" w:cs="Times New Roman"/>
          <w:sz w:val="32"/>
          <w:szCs w:val="32"/>
          <w:lang w:val="en-US"/>
        </w:rPr>
        <w:t>。</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上述货源自</w:t>
      </w:r>
      <w:r>
        <w:rPr>
          <w:rFonts w:ascii="Times New Roman" w:hAnsi="Times New Roman" w:eastAsia="仿宋" w:cs="Times New Roman"/>
          <w:sz w:val="32"/>
          <w:szCs w:val="32"/>
          <w:lang w:val="en-US"/>
        </w:rPr>
        <w:t>乌苏里斯克至纳霍德卡</w:t>
      </w:r>
      <w:r>
        <w:rPr>
          <w:rFonts w:hint="eastAsia" w:ascii="Times New Roman" w:hAnsi="Times New Roman" w:eastAsia="仿宋" w:cs="Times New Roman"/>
          <w:sz w:val="32"/>
          <w:szCs w:val="32"/>
          <w:lang w:val="en-US" w:eastAsia="zh-CN"/>
        </w:rPr>
        <w:t>段运输中有使用</w:t>
      </w:r>
      <w:r>
        <w:rPr>
          <w:rFonts w:ascii="Times New Roman" w:hAnsi="Times New Roman" w:eastAsia="仿宋" w:cs="Times New Roman"/>
          <w:sz w:val="32"/>
          <w:szCs w:val="32"/>
          <w:lang w:val="en-US"/>
        </w:rPr>
        <w:t>“滨海1号”部分路段</w:t>
      </w:r>
      <w:r>
        <w:rPr>
          <w:rFonts w:hint="eastAsia" w:ascii="Times New Roman" w:hAnsi="Times New Roman" w:eastAsia="仿宋" w:cs="Times New Roman"/>
          <w:sz w:val="32"/>
          <w:szCs w:val="32"/>
          <w:lang w:val="en-US" w:eastAsia="zh-CN"/>
        </w:rPr>
        <w:t>的可能。除此区域外的</w:t>
      </w:r>
      <w:r>
        <w:rPr>
          <w:rFonts w:ascii="Times New Roman" w:hAnsi="Times New Roman" w:eastAsia="仿宋" w:cs="Times New Roman"/>
          <w:sz w:val="32"/>
          <w:szCs w:val="32"/>
          <w:lang w:val="en-US"/>
        </w:rPr>
        <w:t>运输走廊</w:t>
      </w:r>
      <w:r>
        <w:rPr>
          <w:rFonts w:hint="eastAsia" w:ascii="Times New Roman" w:hAnsi="Times New Roman" w:eastAsia="仿宋" w:cs="Times New Roman"/>
          <w:sz w:val="32"/>
          <w:szCs w:val="32"/>
          <w:lang w:val="en-US" w:eastAsia="zh-CN"/>
        </w:rPr>
        <w:t>对上述货流不具</w:t>
      </w:r>
      <w:r>
        <w:rPr>
          <w:rFonts w:ascii="Times New Roman" w:hAnsi="Times New Roman" w:eastAsia="仿宋" w:cs="Times New Roman"/>
          <w:sz w:val="32"/>
          <w:szCs w:val="32"/>
          <w:lang w:val="en-US"/>
        </w:rPr>
        <w:t>吸引力。</w:t>
      </w:r>
    </w:p>
    <w:p>
      <w:pPr>
        <w:widowControl w:val="0"/>
        <w:numPr>
          <w:ilvl w:val="0"/>
          <w:numId w:val="1"/>
        </w:numPr>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b/>
          <w:bCs/>
          <w:sz w:val="32"/>
          <w:szCs w:val="32"/>
          <w:lang w:val="en-US" w:eastAsia="zh-CN"/>
        </w:rPr>
        <w:t>中俄陆路货运。</w:t>
      </w:r>
    </w:p>
    <w:p>
      <w:pPr>
        <w:widowControl w:val="0"/>
        <w:numPr>
          <w:numId w:val="0"/>
        </w:numPr>
        <w:wordWrap/>
        <w:adjustRightInd/>
        <w:snapToGrid w:val="0"/>
        <w:spacing w:line="500" w:lineRule="exact"/>
        <w:ind w:right="-5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b/>
          <w:bCs/>
          <w:sz w:val="32"/>
          <w:szCs w:val="32"/>
          <w:lang w:val="en-US" w:eastAsia="zh-CN"/>
        </w:rPr>
        <w:t xml:space="preserve">   </w:t>
      </w:r>
      <w:r>
        <w:rPr>
          <w:rFonts w:ascii="Times New Roman" w:hAnsi="Times New Roman" w:eastAsia="仿宋" w:cs="Times New Roman"/>
          <w:sz w:val="32"/>
          <w:szCs w:val="32"/>
          <w:lang w:val="en-US"/>
        </w:rPr>
        <w:t>中俄</w:t>
      </w:r>
      <w:r>
        <w:rPr>
          <w:rFonts w:hint="eastAsia" w:ascii="Times New Roman" w:hAnsi="Times New Roman" w:eastAsia="仿宋" w:cs="Times New Roman"/>
          <w:sz w:val="32"/>
          <w:szCs w:val="32"/>
          <w:lang w:val="en-US" w:eastAsia="zh-CN"/>
        </w:rPr>
        <w:t>在远东地区的贸易往来主要是</w:t>
      </w:r>
      <w:r>
        <w:rPr>
          <w:rFonts w:ascii="Times New Roman" w:hAnsi="Times New Roman" w:eastAsia="仿宋" w:cs="Times New Roman"/>
          <w:sz w:val="32"/>
          <w:szCs w:val="32"/>
        </w:rPr>
        <w:t>俄</w:t>
      </w:r>
      <w:r>
        <w:rPr>
          <w:rFonts w:hint="eastAsia" w:ascii="Times New Roman" w:hAnsi="Times New Roman" w:eastAsia="仿宋" w:cs="Times New Roman"/>
          <w:sz w:val="32"/>
          <w:szCs w:val="32"/>
          <w:lang w:eastAsia="zh-CN"/>
        </w:rPr>
        <w:t>对华</w:t>
      </w:r>
      <w:r>
        <w:rPr>
          <w:rFonts w:ascii="Times New Roman" w:hAnsi="Times New Roman" w:eastAsia="仿宋" w:cs="Times New Roman"/>
          <w:sz w:val="32"/>
          <w:szCs w:val="32"/>
        </w:rPr>
        <w:t>出口原料、建筑材料</w:t>
      </w:r>
      <w:r>
        <w:rPr>
          <w:rFonts w:hint="eastAsia" w:ascii="Times New Roman" w:hAnsi="Times New Roman" w:eastAsia="仿宋" w:cs="Times New Roman"/>
          <w:sz w:val="32"/>
          <w:szCs w:val="32"/>
          <w:lang w:eastAsia="zh-CN"/>
        </w:rPr>
        <w:t>和化肥</w:t>
      </w:r>
      <w:r>
        <w:rPr>
          <w:rFonts w:ascii="Times New Roman" w:hAnsi="Times New Roman" w:eastAsia="仿宋" w:cs="Times New Roman"/>
          <w:sz w:val="32"/>
          <w:szCs w:val="32"/>
        </w:rPr>
        <w:t>。开发</w:t>
      </w:r>
      <w:r>
        <w:rPr>
          <w:rFonts w:hint="eastAsia" w:ascii="Times New Roman" w:hAnsi="Times New Roman" w:eastAsia="仿宋" w:cs="Times New Roman"/>
          <w:sz w:val="32"/>
          <w:szCs w:val="32"/>
        </w:rPr>
        <w:t>“</w:t>
      </w:r>
      <w:r>
        <w:rPr>
          <w:rFonts w:ascii="Times New Roman" w:hAnsi="Times New Roman" w:eastAsia="仿宋" w:cs="Times New Roman"/>
          <w:sz w:val="32"/>
          <w:szCs w:val="32"/>
          <w:lang w:val="en-US"/>
        </w:rPr>
        <w:t>滨海1号”、“滨海2号”国际运输走廊</w:t>
      </w:r>
      <w:r>
        <w:rPr>
          <w:rFonts w:hint="eastAsia" w:ascii="Times New Roman" w:hAnsi="Times New Roman" w:eastAsia="仿宋" w:cs="Times New Roman"/>
          <w:sz w:val="32"/>
          <w:szCs w:val="32"/>
          <w:lang w:val="en-US" w:eastAsia="zh-CN"/>
        </w:rPr>
        <w:t>可以</w:t>
      </w:r>
      <w:r>
        <w:rPr>
          <w:rFonts w:ascii="Times New Roman" w:hAnsi="Times New Roman" w:eastAsia="仿宋" w:cs="Times New Roman"/>
          <w:sz w:val="32"/>
          <w:szCs w:val="32"/>
          <w:lang w:val="en-US"/>
        </w:rPr>
        <w:t>改善俄中</w:t>
      </w:r>
      <w:r>
        <w:rPr>
          <w:rFonts w:hint="eastAsia" w:ascii="Times New Roman" w:hAnsi="Times New Roman" w:eastAsia="仿宋" w:cs="Times New Roman"/>
          <w:sz w:val="32"/>
          <w:szCs w:val="32"/>
          <w:lang w:val="en-US" w:eastAsia="zh-CN"/>
        </w:rPr>
        <w:t>之间的</w:t>
      </w:r>
      <w:r>
        <w:rPr>
          <w:rFonts w:ascii="Times New Roman" w:hAnsi="Times New Roman" w:eastAsia="仿宋" w:cs="Times New Roman"/>
          <w:sz w:val="32"/>
          <w:szCs w:val="32"/>
          <w:lang w:val="en-US"/>
        </w:rPr>
        <w:t>货</w:t>
      </w:r>
      <w:r>
        <w:rPr>
          <w:rFonts w:hint="eastAsia" w:ascii="Times New Roman" w:hAnsi="Times New Roman" w:eastAsia="仿宋" w:cs="Times New Roman"/>
          <w:sz w:val="32"/>
          <w:szCs w:val="32"/>
          <w:lang w:val="en-US" w:eastAsia="zh-CN"/>
        </w:rPr>
        <w:t>物运输</w:t>
      </w:r>
      <w:r>
        <w:rPr>
          <w:rFonts w:ascii="Times New Roman" w:hAnsi="Times New Roman" w:eastAsia="仿宋" w:cs="Times New Roman"/>
          <w:sz w:val="32"/>
          <w:szCs w:val="32"/>
          <w:lang w:val="en-US"/>
        </w:rPr>
        <w:t>条件，但无法</w:t>
      </w:r>
      <w:r>
        <w:rPr>
          <w:rFonts w:hint="eastAsia" w:ascii="Times New Roman" w:hAnsi="Times New Roman" w:eastAsia="仿宋" w:cs="Times New Roman"/>
          <w:sz w:val="32"/>
          <w:szCs w:val="32"/>
          <w:lang w:val="en-US"/>
        </w:rPr>
        <w:t>大幅</w:t>
      </w:r>
      <w:r>
        <w:rPr>
          <w:rFonts w:ascii="Times New Roman" w:hAnsi="Times New Roman" w:eastAsia="仿宋" w:cs="Times New Roman"/>
          <w:sz w:val="32"/>
          <w:szCs w:val="32"/>
          <w:lang w:val="en-US"/>
        </w:rPr>
        <w:t>增加</w:t>
      </w:r>
      <w:r>
        <w:rPr>
          <w:rFonts w:hint="eastAsia" w:ascii="Times New Roman" w:hAnsi="Times New Roman" w:eastAsia="仿宋" w:cs="Times New Roman"/>
          <w:sz w:val="32"/>
          <w:szCs w:val="32"/>
          <w:lang w:val="en-US" w:eastAsia="zh-CN"/>
        </w:rPr>
        <w:t>此类</w:t>
      </w:r>
      <w:r>
        <w:rPr>
          <w:rFonts w:ascii="Times New Roman" w:hAnsi="Times New Roman" w:eastAsia="仿宋" w:cs="Times New Roman"/>
          <w:sz w:val="32"/>
          <w:szCs w:val="32"/>
          <w:lang w:val="en-US"/>
        </w:rPr>
        <w:t>货</w:t>
      </w:r>
      <w:r>
        <w:rPr>
          <w:rFonts w:hint="eastAsia" w:ascii="Times New Roman" w:hAnsi="Times New Roman" w:eastAsia="仿宋" w:cs="Times New Roman"/>
          <w:sz w:val="32"/>
          <w:szCs w:val="32"/>
          <w:lang w:val="en-US" w:eastAsia="zh-CN"/>
        </w:rPr>
        <w:t>物贸易额</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即便考虑到开发</w:t>
      </w:r>
      <w:r>
        <w:rPr>
          <w:rFonts w:ascii="Times New Roman" w:hAnsi="Times New Roman" w:eastAsia="仿宋" w:cs="Times New Roman"/>
          <w:sz w:val="32"/>
          <w:szCs w:val="32"/>
          <w:lang w:val="en-US"/>
        </w:rPr>
        <w:t>国际运输走廊</w:t>
      </w:r>
      <w:r>
        <w:rPr>
          <w:rFonts w:hint="eastAsia" w:ascii="Times New Roman" w:hAnsi="Times New Roman" w:eastAsia="仿宋" w:cs="Times New Roman"/>
          <w:sz w:val="32"/>
          <w:szCs w:val="32"/>
          <w:lang w:val="en-US" w:eastAsia="zh-CN"/>
        </w:rPr>
        <w:t>的因素，</w:t>
      </w:r>
      <w:r>
        <w:rPr>
          <w:rFonts w:ascii="Times New Roman" w:hAnsi="Times New Roman" w:eastAsia="仿宋" w:cs="Times New Roman"/>
          <w:sz w:val="32"/>
          <w:szCs w:val="32"/>
          <w:lang w:val="en-US"/>
        </w:rPr>
        <w:t>预计</w:t>
      </w:r>
      <w:r>
        <w:rPr>
          <w:rFonts w:hint="eastAsia" w:ascii="Times New Roman" w:hAnsi="Times New Roman" w:eastAsia="仿宋" w:cs="Times New Roman"/>
          <w:sz w:val="32"/>
          <w:szCs w:val="32"/>
          <w:lang w:val="en-US" w:eastAsia="zh-CN"/>
        </w:rPr>
        <w:t>截至到</w:t>
      </w:r>
      <w:r>
        <w:rPr>
          <w:rFonts w:ascii="Times New Roman" w:hAnsi="Times New Roman" w:eastAsia="仿宋" w:cs="Times New Roman"/>
          <w:sz w:val="32"/>
          <w:szCs w:val="32"/>
          <w:lang w:val="en-US"/>
        </w:rPr>
        <w:t>2020年</w:t>
      </w:r>
      <w:r>
        <w:rPr>
          <w:rFonts w:hint="eastAsia" w:ascii="Times New Roman" w:hAnsi="Times New Roman" w:eastAsia="仿宋" w:cs="Times New Roman"/>
          <w:sz w:val="32"/>
          <w:szCs w:val="32"/>
          <w:lang w:val="en-US" w:eastAsia="zh-CN"/>
        </w:rPr>
        <w:t>此线路的</w:t>
      </w:r>
      <w:r>
        <w:rPr>
          <w:rFonts w:ascii="Times New Roman" w:hAnsi="Times New Roman" w:eastAsia="仿宋" w:cs="Times New Roman"/>
          <w:sz w:val="32"/>
          <w:szCs w:val="32"/>
          <w:lang w:val="en-US"/>
        </w:rPr>
        <w:t>货运量</w:t>
      </w:r>
      <w:r>
        <w:rPr>
          <w:rFonts w:hint="eastAsia" w:ascii="Times New Roman" w:hAnsi="Times New Roman" w:eastAsia="仿宋" w:cs="Times New Roman"/>
          <w:sz w:val="32"/>
          <w:szCs w:val="32"/>
          <w:lang w:val="en-US" w:eastAsia="zh-CN"/>
        </w:rPr>
        <w:t>可增长</w:t>
      </w:r>
      <w:r>
        <w:rPr>
          <w:rFonts w:ascii="Times New Roman" w:hAnsi="Times New Roman" w:eastAsia="仿宋" w:cs="Times New Roman"/>
          <w:sz w:val="32"/>
          <w:szCs w:val="32"/>
          <w:lang w:val="en-US"/>
        </w:rPr>
        <w:t>到3500万吨/年。</w:t>
      </w:r>
    </w:p>
    <w:p>
      <w:pPr>
        <w:widowControl w:val="0"/>
        <w:numPr>
          <w:ilvl w:val="0"/>
          <w:numId w:val="1"/>
        </w:numPr>
        <w:wordWrap/>
        <w:adjustRightInd/>
        <w:snapToGrid w:val="0"/>
        <w:spacing w:line="500" w:lineRule="exact"/>
        <w:ind w:right="-57" w:firstLine="567"/>
        <w:jc w:val="both"/>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中国东北地区同其他国家的外贸货运。</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中国东北</w:t>
      </w:r>
      <w:r>
        <w:rPr>
          <w:rFonts w:hint="eastAsia" w:ascii="Times New Roman" w:hAnsi="Times New Roman" w:eastAsia="仿宋" w:cs="Times New Roman"/>
          <w:sz w:val="32"/>
          <w:szCs w:val="32"/>
          <w:lang w:val="en-US" w:eastAsia="zh-CN"/>
        </w:rPr>
        <w:t>地区向</w:t>
      </w:r>
      <w:r>
        <w:rPr>
          <w:rFonts w:ascii="Times New Roman" w:hAnsi="Times New Roman" w:eastAsia="仿宋" w:cs="Times New Roman"/>
          <w:sz w:val="32"/>
          <w:szCs w:val="32"/>
          <w:lang w:val="en-US"/>
        </w:rPr>
        <w:t>亚太国家</w:t>
      </w:r>
      <w:r>
        <w:rPr>
          <w:rFonts w:hint="eastAsia" w:ascii="Times New Roman" w:hAnsi="Times New Roman" w:eastAsia="仿宋" w:cs="Times New Roman"/>
          <w:sz w:val="32"/>
          <w:szCs w:val="32"/>
          <w:lang w:val="en-US" w:eastAsia="zh-CN"/>
        </w:rPr>
        <w:t>的</w:t>
      </w:r>
      <w:r>
        <w:rPr>
          <w:rFonts w:ascii="Times New Roman" w:hAnsi="Times New Roman" w:eastAsia="仿宋" w:cs="Times New Roman"/>
          <w:sz w:val="32"/>
          <w:szCs w:val="32"/>
          <w:lang w:val="en-US"/>
        </w:rPr>
        <w:t>进出口货物</w:t>
      </w:r>
      <w:r>
        <w:rPr>
          <w:rFonts w:hint="eastAsia" w:ascii="Times New Roman" w:hAnsi="Times New Roman" w:eastAsia="仿宋" w:cs="Times New Roman"/>
          <w:sz w:val="32"/>
          <w:szCs w:val="32"/>
          <w:lang w:val="en-US" w:eastAsia="zh-CN"/>
        </w:rPr>
        <w:t>主要通过</w:t>
      </w:r>
      <w:r>
        <w:rPr>
          <w:rFonts w:ascii="Times New Roman" w:hAnsi="Times New Roman" w:eastAsia="仿宋" w:cs="Times New Roman"/>
          <w:sz w:val="32"/>
          <w:szCs w:val="32"/>
          <w:lang w:val="en-US"/>
        </w:rPr>
        <w:t>辽宁省港口</w:t>
      </w:r>
      <w:r>
        <w:rPr>
          <w:rFonts w:hint="eastAsia" w:ascii="Times New Roman" w:hAnsi="Times New Roman" w:eastAsia="仿宋" w:cs="Times New Roman"/>
          <w:sz w:val="32"/>
          <w:szCs w:val="32"/>
          <w:lang w:val="en-US" w:eastAsia="zh-CN"/>
        </w:rPr>
        <w:t>转运。据不同</w:t>
      </w:r>
      <w:r>
        <w:rPr>
          <w:rFonts w:ascii="Times New Roman" w:hAnsi="Times New Roman" w:eastAsia="仿宋" w:cs="Times New Roman"/>
          <w:sz w:val="32"/>
          <w:szCs w:val="32"/>
          <w:lang w:val="en-US"/>
        </w:rPr>
        <w:t>统计，2015年货运量为700万吨</w:t>
      </w:r>
      <w:r>
        <w:rPr>
          <w:rFonts w:hint="eastAsia" w:ascii="Times New Roman" w:hAnsi="Times New Roman" w:eastAsia="仿宋" w:cs="Times New Roman"/>
          <w:sz w:val="32"/>
          <w:szCs w:val="32"/>
          <w:lang w:val="en-US" w:eastAsia="zh-CN"/>
        </w:rPr>
        <w:t>/年至</w:t>
      </w:r>
      <w:r>
        <w:rPr>
          <w:rFonts w:ascii="Times New Roman" w:hAnsi="Times New Roman" w:eastAsia="仿宋" w:cs="Times New Roman"/>
          <w:sz w:val="32"/>
          <w:szCs w:val="32"/>
          <w:lang w:val="en-US"/>
        </w:rPr>
        <w:t>1000万吨</w:t>
      </w:r>
      <w:r>
        <w:rPr>
          <w:rFonts w:hint="eastAsia" w:ascii="Times New Roman" w:hAnsi="Times New Roman" w:eastAsia="仿宋" w:cs="Times New Roman"/>
          <w:sz w:val="32"/>
          <w:szCs w:val="32"/>
          <w:lang w:val="en-US" w:eastAsia="zh-CN"/>
        </w:rPr>
        <w:t>/年</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且有巨大发展潜</w:t>
      </w:r>
      <w:r>
        <w:rPr>
          <w:rFonts w:ascii="Times New Roman" w:hAnsi="Times New Roman" w:eastAsia="仿宋" w:cs="Times New Roman"/>
          <w:sz w:val="32"/>
          <w:szCs w:val="32"/>
          <w:lang w:val="en-US"/>
        </w:rPr>
        <w:t>力。在俄境内</w:t>
      </w:r>
      <w:r>
        <w:rPr>
          <w:rFonts w:hint="eastAsia" w:ascii="Times New Roman" w:hAnsi="Times New Roman" w:eastAsia="仿宋" w:cs="Times New Roman"/>
          <w:sz w:val="32"/>
          <w:szCs w:val="32"/>
          <w:lang w:val="en-US" w:eastAsia="zh-CN"/>
        </w:rPr>
        <w:t>中转</w:t>
      </w:r>
      <w:r>
        <w:rPr>
          <w:rFonts w:ascii="Times New Roman" w:hAnsi="Times New Roman" w:eastAsia="仿宋" w:cs="Times New Roman"/>
          <w:sz w:val="32"/>
          <w:szCs w:val="32"/>
          <w:lang w:val="en-US"/>
        </w:rPr>
        <w:t>如此规模的货物，</w:t>
      </w:r>
      <w:r>
        <w:rPr>
          <w:rFonts w:hint="eastAsia" w:ascii="Times New Roman" w:hAnsi="Times New Roman" w:eastAsia="仿宋" w:cs="Times New Roman"/>
          <w:sz w:val="32"/>
          <w:szCs w:val="32"/>
          <w:lang w:val="en-US" w:eastAsia="zh-CN"/>
        </w:rPr>
        <w:t>必须</w:t>
      </w:r>
      <w:r>
        <w:rPr>
          <w:rFonts w:ascii="Times New Roman" w:hAnsi="Times New Roman" w:eastAsia="仿宋" w:cs="Times New Roman"/>
          <w:sz w:val="32"/>
          <w:szCs w:val="32"/>
          <w:lang w:val="en-US"/>
        </w:rPr>
        <w:t>提高</w:t>
      </w:r>
      <w:r>
        <w:rPr>
          <w:rFonts w:hint="eastAsia" w:ascii="Times New Roman" w:hAnsi="Times New Roman" w:eastAsia="仿宋" w:cs="Times New Roman"/>
          <w:sz w:val="32"/>
          <w:szCs w:val="32"/>
          <w:lang w:val="en-US" w:eastAsia="zh-CN"/>
        </w:rPr>
        <w:t>本地区的</w:t>
      </w:r>
      <w:r>
        <w:rPr>
          <w:rFonts w:ascii="Times New Roman" w:hAnsi="Times New Roman" w:eastAsia="仿宋" w:cs="Times New Roman"/>
          <w:sz w:val="32"/>
          <w:szCs w:val="32"/>
          <w:lang w:val="en-US"/>
        </w:rPr>
        <w:t>公路</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港口</w:t>
      </w:r>
      <w:r>
        <w:rPr>
          <w:rFonts w:hint="eastAsia" w:ascii="Times New Roman" w:hAnsi="Times New Roman" w:eastAsia="仿宋" w:cs="Times New Roman"/>
          <w:sz w:val="32"/>
          <w:szCs w:val="32"/>
          <w:lang w:val="en-US" w:eastAsia="zh-CN"/>
        </w:rPr>
        <w:t>过货</w:t>
      </w:r>
      <w:r>
        <w:rPr>
          <w:rFonts w:ascii="Times New Roman" w:hAnsi="Times New Roman" w:eastAsia="仿宋" w:cs="Times New Roman"/>
          <w:sz w:val="32"/>
          <w:szCs w:val="32"/>
          <w:lang w:val="en-US"/>
        </w:rPr>
        <w:t>能力，</w:t>
      </w:r>
      <w:r>
        <w:rPr>
          <w:rFonts w:hint="eastAsia" w:ascii="Times New Roman" w:hAnsi="Times New Roman" w:eastAsia="仿宋" w:cs="Times New Roman"/>
          <w:sz w:val="32"/>
          <w:szCs w:val="32"/>
          <w:lang w:val="en-US" w:eastAsia="zh-CN"/>
        </w:rPr>
        <w:t>并为货物过境</w:t>
      </w:r>
      <w:r>
        <w:rPr>
          <w:rFonts w:ascii="Times New Roman" w:hAnsi="Times New Roman" w:eastAsia="仿宋" w:cs="Times New Roman"/>
          <w:sz w:val="32"/>
          <w:szCs w:val="32"/>
          <w:lang w:val="en-US"/>
        </w:rPr>
        <w:t>滨海边疆区建立</w:t>
      </w:r>
      <w:r>
        <w:rPr>
          <w:rFonts w:hint="eastAsia" w:ascii="Times New Roman" w:hAnsi="Times New Roman" w:eastAsia="仿宋" w:cs="Times New Roman"/>
          <w:sz w:val="32"/>
          <w:szCs w:val="32"/>
          <w:lang w:val="en-US" w:eastAsia="zh-CN"/>
        </w:rPr>
        <w:t>简便快捷的运输</w:t>
      </w:r>
      <w:r>
        <w:rPr>
          <w:rFonts w:ascii="Times New Roman" w:hAnsi="Times New Roman" w:eastAsia="仿宋" w:cs="Times New Roman"/>
          <w:sz w:val="32"/>
          <w:szCs w:val="32"/>
          <w:lang w:val="en-US"/>
        </w:rPr>
        <w:t>制度。</w:t>
      </w:r>
    </w:p>
    <w:p>
      <w:pPr>
        <w:widowControl w:val="0"/>
        <w:numPr>
          <w:ilvl w:val="0"/>
          <w:numId w:val="2"/>
        </w:numPr>
        <w:wordWrap/>
        <w:adjustRightInd/>
        <w:snapToGrid w:val="0"/>
        <w:spacing w:line="500" w:lineRule="exact"/>
        <w:ind w:right="-57" w:firstLine="567"/>
        <w:jc w:val="both"/>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经中国至中亚的过境货运、中国向亚太国家转口或运往无出海口中亚国家的货运。</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2015年此类货物运量</w:t>
      </w:r>
      <w:r>
        <w:rPr>
          <w:rFonts w:hint="eastAsia" w:ascii="Times New Roman" w:hAnsi="Times New Roman" w:eastAsia="仿宋" w:cs="Times New Roman"/>
          <w:sz w:val="32"/>
          <w:szCs w:val="32"/>
          <w:lang w:val="en-US" w:eastAsia="zh-CN"/>
        </w:rPr>
        <w:t>有限，</w:t>
      </w:r>
      <w:r>
        <w:rPr>
          <w:rFonts w:ascii="Times New Roman" w:hAnsi="Times New Roman" w:eastAsia="仿宋" w:cs="Times New Roman"/>
          <w:sz w:val="32"/>
          <w:szCs w:val="32"/>
          <w:lang w:val="en-US"/>
        </w:rPr>
        <w:t>约1000万吨，但</w:t>
      </w:r>
      <w:r>
        <w:rPr>
          <w:rFonts w:hint="eastAsia" w:ascii="Times New Roman" w:hAnsi="Times New Roman" w:eastAsia="仿宋" w:cs="Times New Roman"/>
          <w:sz w:val="32"/>
          <w:szCs w:val="32"/>
          <w:lang w:val="en-US" w:eastAsia="zh-CN"/>
        </w:rPr>
        <w:t>品目</w:t>
      </w:r>
      <w:r>
        <w:rPr>
          <w:rFonts w:ascii="Times New Roman" w:hAnsi="Times New Roman" w:eastAsia="仿宋" w:cs="Times New Roman"/>
          <w:sz w:val="32"/>
          <w:szCs w:val="32"/>
          <w:lang w:val="en-US"/>
        </w:rPr>
        <w:t>繁多</w:t>
      </w:r>
      <w:r>
        <w:rPr>
          <w:rFonts w:hint="eastAsia" w:ascii="Times New Roman" w:hAnsi="Times New Roman" w:eastAsia="仿宋" w:cs="Times New Roman"/>
          <w:sz w:val="32"/>
          <w:szCs w:val="32"/>
          <w:lang w:val="en-US"/>
        </w:rPr>
        <w:t>、</w:t>
      </w:r>
      <w:r>
        <w:rPr>
          <w:rFonts w:ascii="Times New Roman" w:hAnsi="Times New Roman" w:eastAsia="仿宋" w:cs="Times New Roman"/>
          <w:sz w:val="32"/>
          <w:szCs w:val="32"/>
          <w:lang w:val="en-US"/>
        </w:rPr>
        <w:t>产地复杂</w:t>
      </w:r>
      <w:r>
        <w:rPr>
          <w:rFonts w:hint="eastAsia" w:ascii="Times New Roman" w:hAnsi="Times New Roman" w:eastAsia="仿宋" w:cs="Times New Roman"/>
          <w:sz w:val="32"/>
          <w:szCs w:val="32"/>
          <w:lang w:val="en-US" w:eastAsia="zh-CN"/>
        </w:rPr>
        <w:t>和运输地</w:t>
      </w:r>
      <w:r>
        <w:rPr>
          <w:rFonts w:ascii="Times New Roman" w:hAnsi="Times New Roman" w:eastAsia="仿宋" w:cs="Times New Roman"/>
          <w:sz w:val="32"/>
          <w:szCs w:val="32"/>
          <w:lang w:val="en-US"/>
        </w:rPr>
        <w:t>广泛。</w:t>
      </w:r>
    </w:p>
    <w:p>
      <w:pPr>
        <w:widowControl w:val="0"/>
        <w:numPr>
          <w:numId w:val="0"/>
        </w:numPr>
        <w:wordWrap/>
        <w:adjustRightInd/>
        <w:snapToGrid w:val="0"/>
        <w:spacing w:line="500" w:lineRule="exact"/>
        <w:ind w:right="-57" w:firstLine="640" w:firstLineChars="200"/>
        <w:jc w:val="both"/>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５、中国东北地区（黑龙江、吉林、辽宁）到中国中部和南部省份之间的国内货运。</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此</w:t>
      </w:r>
      <w:r>
        <w:rPr>
          <w:rFonts w:hint="eastAsia" w:ascii="Times New Roman" w:hAnsi="Times New Roman" w:eastAsia="仿宋" w:cs="Times New Roman"/>
          <w:sz w:val="32"/>
          <w:szCs w:val="32"/>
          <w:lang w:val="en-US" w:eastAsia="zh-CN"/>
        </w:rPr>
        <w:t>类</w:t>
      </w:r>
      <w:r>
        <w:rPr>
          <w:rFonts w:ascii="Times New Roman" w:hAnsi="Times New Roman" w:eastAsia="仿宋" w:cs="Times New Roman"/>
          <w:sz w:val="32"/>
          <w:szCs w:val="32"/>
          <w:lang w:val="en-US"/>
        </w:rPr>
        <w:t>货运主要</w:t>
      </w:r>
      <w:r>
        <w:rPr>
          <w:rFonts w:hint="eastAsia" w:ascii="Times New Roman" w:hAnsi="Times New Roman" w:eastAsia="仿宋" w:cs="Times New Roman"/>
          <w:sz w:val="32"/>
          <w:szCs w:val="32"/>
          <w:lang w:val="en-US" w:eastAsia="zh-CN"/>
        </w:rPr>
        <w:t>经</w:t>
      </w:r>
      <w:r>
        <w:rPr>
          <w:rFonts w:ascii="Times New Roman" w:hAnsi="Times New Roman" w:eastAsia="仿宋" w:cs="Times New Roman"/>
          <w:sz w:val="32"/>
          <w:szCs w:val="32"/>
          <w:lang w:val="en-US"/>
        </w:rPr>
        <w:t>辽宁</w:t>
      </w:r>
      <w:r>
        <w:rPr>
          <w:rFonts w:hint="eastAsia" w:ascii="Times New Roman" w:hAnsi="Times New Roman" w:eastAsia="仿宋" w:cs="Times New Roman"/>
          <w:sz w:val="32"/>
          <w:szCs w:val="32"/>
          <w:lang w:val="en-US" w:eastAsia="zh-CN"/>
        </w:rPr>
        <w:t>省</w:t>
      </w:r>
      <w:r>
        <w:rPr>
          <w:rFonts w:ascii="Times New Roman" w:hAnsi="Times New Roman" w:eastAsia="仿宋" w:cs="Times New Roman"/>
          <w:sz w:val="32"/>
          <w:szCs w:val="32"/>
          <w:lang w:val="en-US"/>
        </w:rPr>
        <w:t>海港和连接东北和中部省份的铁路运输。2015年货运量为2.5亿至3亿吨。从东北省份（吉林、黑龙江）运至南部和中部省份的货物量为2.5亿</w:t>
      </w:r>
      <w:r>
        <w:rPr>
          <w:rFonts w:hint="eastAsia" w:ascii="Times New Roman" w:hAnsi="Times New Roman" w:eastAsia="仿宋" w:cs="Times New Roman"/>
          <w:sz w:val="32"/>
          <w:szCs w:val="32"/>
          <w:lang w:val="en-US" w:eastAsia="zh-CN"/>
        </w:rPr>
        <w:t>吨</w:t>
      </w:r>
      <w:r>
        <w:rPr>
          <w:rFonts w:ascii="Times New Roman" w:hAnsi="Times New Roman" w:eastAsia="仿宋" w:cs="Times New Roman"/>
          <w:sz w:val="32"/>
          <w:szCs w:val="32"/>
          <w:lang w:val="en-US"/>
        </w:rPr>
        <w:t>/年至3亿吨/年。铁路</w:t>
      </w:r>
      <w:r>
        <w:rPr>
          <w:rFonts w:hint="eastAsia" w:ascii="Times New Roman" w:hAnsi="Times New Roman" w:eastAsia="仿宋" w:cs="Times New Roman"/>
          <w:sz w:val="32"/>
          <w:szCs w:val="32"/>
          <w:lang w:val="en-US" w:eastAsia="zh-CN"/>
        </w:rPr>
        <w:t>运力已饱和</w:t>
      </w:r>
      <w:r>
        <w:rPr>
          <w:rFonts w:ascii="Times New Roman" w:hAnsi="Times New Roman" w:eastAsia="仿宋" w:cs="Times New Roman"/>
          <w:sz w:val="32"/>
          <w:szCs w:val="32"/>
          <w:lang w:val="en-US"/>
        </w:rPr>
        <w:t>，未来货流</w:t>
      </w:r>
      <w:r>
        <w:rPr>
          <w:rFonts w:hint="eastAsia" w:ascii="Times New Roman" w:hAnsi="Times New Roman" w:eastAsia="仿宋" w:cs="Times New Roman"/>
          <w:sz w:val="32"/>
          <w:szCs w:val="32"/>
          <w:lang w:val="en-US" w:eastAsia="zh-CN"/>
        </w:rPr>
        <w:t>主要经</w:t>
      </w:r>
      <w:r>
        <w:rPr>
          <w:rFonts w:ascii="Times New Roman" w:hAnsi="Times New Roman" w:eastAsia="仿宋" w:cs="Times New Roman"/>
          <w:sz w:val="32"/>
          <w:szCs w:val="32"/>
          <w:lang w:val="en-US"/>
        </w:rPr>
        <w:t>辽宁省港口（大连、营口等）</w:t>
      </w:r>
      <w:r>
        <w:rPr>
          <w:rFonts w:hint="eastAsia" w:ascii="Times New Roman" w:hAnsi="Times New Roman" w:eastAsia="仿宋" w:cs="Times New Roman"/>
          <w:sz w:val="32"/>
          <w:szCs w:val="32"/>
          <w:lang w:val="en-US" w:eastAsia="zh-CN"/>
        </w:rPr>
        <w:t>运</w:t>
      </w:r>
      <w:r>
        <w:rPr>
          <w:rFonts w:ascii="Times New Roman" w:hAnsi="Times New Roman" w:eastAsia="仿宋" w:cs="Times New Roman"/>
          <w:sz w:val="32"/>
          <w:szCs w:val="32"/>
          <w:lang w:val="en-US"/>
        </w:rPr>
        <w:t>输。</w:t>
      </w:r>
      <w:r>
        <w:rPr>
          <w:rFonts w:hint="eastAsia" w:ascii="Times New Roman" w:hAnsi="Times New Roman" w:eastAsia="仿宋" w:cs="Times New Roman"/>
          <w:sz w:val="32"/>
          <w:szCs w:val="32"/>
          <w:lang w:val="en-US" w:eastAsia="zh-CN"/>
        </w:rPr>
        <w:t>据</w:t>
      </w:r>
      <w:r>
        <w:rPr>
          <w:rFonts w:ascii="Times New Roman" w:hAnsi="Times New Roman" w:eastAsia="仿宋" w:cs="Times New Roman"/>
          <w:sz w:val="32"/>
          <w:szCs w:val="32"/>
          <w:lang w:val="en-US"/>
        </w:rPr>
        <w:t>分析，过去25年，中国铁路货运量</w:t>
      </w:r>
      <w:r>
        <w:rPr>
          <w:rFonts w:hint="eastAsia" w:ascii="Times New Roman" w:hAnsi="Times New Roman" w:eastAsia="仿宋" w:cs="Times New Roman"/>
          <w:sz w:val="32"/>
          <w:szCs w:val="32"/>
          <w:lang w:val="en-US" w:eastAsia="zh-CN"/>
        </w:rPr>
        <w:t>年</w:t>
      </w:r>
      <w:r>
        <w:rPr>
          <w:rFonts w:ascii="Times New Roman" w:hAnsi="Times New Roman" w:eastAsia="仿宋" w:cs="Times New Roman"/>
          <w:sz w:val="32"/>
          <w:szCs w:val="32"/>
          <w:lang w:val="en-US"/>
        </w:rPr>
        <w:t>增</w:t>
      </w:r>
      <w:r>
        <w:rPr>
          <w:rFonts w:hint="eastAsia" w:ascii="Times New Roman" w:hAnsi="Times New Roman" w:eastAsia="仿宋" w:cs="Times New Roman"/>
          <w:sz w:val="32"/>
          <w:szCs w:val="32"/>
          <w:lang w:val="en-US" w:eastAsia="zh-CN"/>
        </w:rPr>
        <w:t>幅为</w:t>
      </w:r>
      <w:r>
        <w:rPr>
          <w:rFonts w:ascii="Times New Roman" w:hAnsi="Times New Roman" w:eastAsia="仿宋" w:cs="Times New Roman"/>
          <w:sz w:val="32"/>
          <w:szCs w:val="32"/>
          <w:lang w:val="en-US"/>
        </w:rPr>
        <w:t>5%至6%，而铁路</w:t>
      </w:r>
      <w:r>
        <w:rPr>
          <w:rFonts w:hint="eastAsia" w:ascii="Times New Roman" w:hAnsi="Times New Roman" w:eastAsia="仿宋" w:cs="Times New Roman"/>
          <w:sz w:val="32"/>
          <w:szCs w:val="32"/>
          <w:lang w:val="en-US" w:eastAsia="zh-CN"/>
        </w:rPr>
        <w:t>运</w:t>
      </w:r>
      <w:r>
        <w:rPr>
          <w:rFonts w:ascii="Times New Roman" w:hAnsi="Times New Roman" w:eastAsia="仿宋" w:cs="Times New Roman"/>
          <w:sz w:val="32"/>
          <w:szCs w:val="32"/>
          <w:lang w:val="en-US"/>
        </w:rPr>
        <w:t>力增长不足。中国铁路平均货运强度达到了3045万吨/</w:t>
      </w:r>
      <w:r>
        <w:rPr>
          <w:rFonts w:hint="eastAsia" w:ascii="Times New Roman" w:hAnsi="Times New Roman" w:eastAsia="仿宋" w:cs="Times New Roman"/>
          <w:sz w:val="32"/>
          <w:szCs w:val="32"/>
          <w:lang w:val="en-US" w:eastAsia="zh-CN"/>
        </w:rPr>
        <w:t>公里</w:t>
      </w:r>
      <w:r>
        <w:rPr>
          <w:rFonts w:ascii="Times New Roman" w:hAnsi="Times New Roman" w:eastAsia="仿宋" w:cs="Times New Roman"/>
          <w:sz w:val="32"/>
          <w:szCs w:val="32"/>
          <w:lang w:val="en-US"/>
        </w:rPr>
        <w:t>，居世界首位。</w:t>
      </w:r>
      <w:r>
        <w:rPr>
          <w:rFonts w:hint="eastAsia" w:ascii="Times New Roman" w:hAnsi="Times New Roman" w:eastAsia="仿宋" w:cs="Times New Roman"/>
          <w:sz w:val="32"/>
          <w:szCs w:val="32"/>
          <w:lang w:val="en-US" w:eastAsia="zh-CN"/>
        </w:rPr>
        <w:t>相关</w:t>
      </w:r>
      <w:r>
        <w:rPr>
          <w:rFonts w:ascii="Times New Roman" w:hAnsi="Times New Roman" w:eastAsia="仿宋" w:cs="Times New Roman"/>
          <w:sz w:val="32"/>
          <w:szCs w:val="32"/>
          <w:lang w:val="en-US"/>
        </w:rPr>
        <w:t>省份城市到港口的平均距离超过1000</w:t>
      </w:r>
      <w:r>
        <w:rPr>
          <w:rFonts w:hint="eastAsia" w:ascii="Times New Roman" w:hAnsi="Times New Roman" w:eastAsia="仿宋" w:cs="Times New Roman"/>
          <w:sz w:val="32"/>
          <w:szCs w:val="32"/>
          <w:lang w:val="en-US" w:eastAsia="zh-CN"/>
        </w:rPr>
        <w:t>公里</w:t>
      </w:r>
      <w:r>
        <w:rPr>
          <w:rFonts w:ascii="Times New Roman" w:hAnsi="Times New Roman" w:eastAsia="仿宋" w:cs="Times New Roman"/>
          <w:sz w:val="32"/>
          <w:szCs w:val="32"/>
          <w:lang w:val="en-US"/>
        </w:rPr>
        <w:t>，因此物流费用很高。取道滨海边疆区货运路线</w:t>
      </w:r>
      <w:r>
        <w:rPr>
          <w:rFonts w:hint="eastAsia" w:ascii="Times New Roman" w:hAnsi="Times New Roman" w:eastAsia="仿宋" w:cs="Times New Roman"/>
          <w:sz w:val="32"/>
          <w:szCs w:val="32"/>
          <w:lang w:val="en-US" w:eastAsia="zh-CN"/>
        </w:rPr>
        <w:t>，作为替代线路</w:t>
      </w:r>
      <w:r>
        <w:rPr>
          <w:rFonts w:ascii="Times New Roman" w:hAnsi="Times New Roman" w:eastAsia="仿宋" w:cs="Times New Roman"/>
          <w:sz w:val="32"/>
          <w:szCs w:val="32"/>
          <w:lang w:val="en-US"/>
        </w:rPr>
        <w:t>具有吸引力，</w:t>
      </w:r>
      <w:r>
        <w:rPr>
          <w:rFonts w:hint="eastAsia" w:ascii="Times New Roman" w:hAnsi="Times New Roman" w:eastAsia="仿宋" w:cs="Times New Roman"/>
          <w:sz w:val="32"/>
          <w:szCs w:val="32"/>
          <w:lang w:val="en-US" w:eastAsia="zh-CN"/>
        </w:rPr>
        <w:t>将把</w:t>
      </w:r>
      <w:r>
        <w:rPr>
          <w:rFonts w:ascii="Times New Roman" w:hAnsi="Times New Roman" w:eastAsia="仿宋" w:cs="Times New Roman"/>
          <w:sz w:val="32"/>
          <w:szCs w:val="32"/>
          <w:lang w:val="en-US"/>
        </w:rPr>
        <w:t>陆</w:t>
      </w:r>
      <w:r>
        <w:rPr>
          <w:rFonts w:hint="eastAsia" w:ascii="Times New Roman" w:hAnsi="Times New Roman" w:eastAsia="仿宋" w:cs="Times New Roman"/>
          <w:sz w:val="32"/>
          <w:szCs w:val="32"/>
          <w:lang w:val="en-US" w:eastAsia="zh-CN"/>
        </w:rPr>
        <w:t>路</w:t>
      </w:r>
      <w:r>
        <w:rPr>
          <w:rFonts w:ascii="Times New Roman" w:hAnsi="Times New Roman" w:eastAsia="仿宋" w:cs="Times New Roman"/>
          <w:sz w:val="32"/>
          <w:szCs w:val="32"/>
          <w:lang w:val="en-US"/>
        </w:rPr>
        <w:t>货运距离</w:t>
      </w:r>
      <w:r>
        <w:rPr>
          <w:rFonts w:hint="eastAsia" w:ascii="Times New Roman" w:hAnsi="Times New Roman" w:eastAsia="仿宋" w:cs="Times New Roman"/>
          <w:sz w:val="32"/>
          <w:szCs w:val="32"/>
          <w:lang w:val="en-US" w:eastAsia="zh-CN"/>
        </w:rPr>
        <w:t>缩短</w:t>
      </w:r>
      <w:r>
        <w:rPr>
          <w:rFonts w:ascii="Times New Roman" w:hAnsi="Times New Roman" w:eastAsia="仿宋" w:cs="Times New Roman"/>
          <w:sz w:val="32"/>
          <w:szCs w:val="32"/>
          <w:lang w:val="en-US"/>
        </w:rPr>
        <w:t>200</w:t>
      </w:r>
      <w:r>
        <w:rPr>
          <w:rFonts w:hint="eastAsia" w:ascii="Times New Roman" w:hAnsi="Times New Roman" w:eastAsia="仿宋" w:cs="Times New Roman"/>
          <w:sz w:val="32"/>
          <w:szCs w:val="32"/>
          <w:lang w:val="en-US" w:eastAsia="zh-CN"/>
        </w:rPr>
        <w:t>公里至</w:t>
      </w:r>
      <w:r>
        <w:rPr>
          <w:rFonts w:ascii="Times New Roman" w:hAnsi="Times New Roman" w:eastAsia="仿宋" w:cs="Times New Roman"/>
          <w:sz w:val="32"/>
          <w:szCs w:val="32"/>
          <w:lang w:val="en-US"/>
        </w:rPr>
        <w:t>500</w:t>
      </w:r>
      <w:r>
        <w:rPr>
          <w:rFonts w:hint="eastAsia" w:ascii="Times New Roman" w:hAnsi="Times New Roman" w:eastAsia="仿宋" w:cs="Times New Roman"/>
          <w:sz w:val="32"/>
          <w:szCs w:val="32"/>
          <w:lang w:val="en-US" w:eastAsia="zh-CN"/>
        </w:rPr>
        <w:t>公里</w:t>
      </w:r>
      <w:r>
        <w:rPr>
          <w:rFonts w:ascii="Times New Roman" w:hAnsi="Times New Roman" w:eastAsia="仿宋" w:cs="Times New Roman"/>
          <w:sz w:val="32"/>
          <w:szCs w:val="32"/>
          <w:lang w:val="en-US"/>
        </w:rPr>
        <w:t>，运费降低10%至40%。</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基于上述，可以得出结论，到2030年</w:t>
      </w:r>
      <w:r>
        <w:rPr>
          <w:rFonts w:ascii="Times New Roman" w:hAnsi="Times New Roman" w:eastAsia="仿宋" w:cs="Times New Roman"/>
          <w:sz w:val="32"/>
          <w:szCs w:val="32"/>
          <w:lang w:val="en-US"/>
        </w:rPr>
        <w:t>通过“滨海1号”、“滨海2号”国际运输走廊转运的</w:t>
      </w:r>
      <w:r>
        <w:rPr>
          <w:rFonts w:hint="eastAsia" w:ascii="Times New Roman" w:hAnsi="Times New Roman" w:eastAsia="仿宋" w:cs="Times New Roman"/>
          <w:sz w:val="32"/>
          <w:szCs w:val="32"/>
          <w:lang w:val="en-US"/>
        </w:rPr>
        <w:t>货</w:t>
      </w:r>
      <w:r>
        <w:rPr>
          <w:rFonts w:hint="eastAsia" w:ascii="Times New Roman" w:hAnsi="Times New Roman" w:eastAsia="仿宋" w:cs="Times New Roman"/>
          <w:sz w:val="32"/>
          <w:szCs w:val="32"/>
          <w:lang w:val="en-US" w:eastAsia="zh-CN"/>
        </w:rPr>
        <w:t>运量</w:t>
      </w:r>
      <w:r>
        <w:rPr>
          <w:rFonts w:ascii="Times New Roman" w:hAnsi="Times New Roman" w:eastAsia="仿宋" w:cs="Times New Roman"/>
          <w:sz w:val="32"/>
          <w:szCs w:val="32"/>
          <w:lang w:val="en-US"/>
        </w:rPr>
        <w:t>可达4500万吨/年，其中</w:t>
      </w:r>
      <w:r>
        <w:rPr>
          <w:rFonts w:hint="eastAsia" w:ascii="Times New Roman" w:hAnsi="Times New Roman" w:eastAsia="仿宋" w:cs="Times New Roman"/>
          <w:sz w:val="32"/>
          <w:szCs w:val="32"/>
          <w:lang w:val="en-US" w:eastAsia="zh-CN"/>
        </w:rPr>
        <w:t>经</w:t>
      </w:r>
      <w:r>
        <w:rPr>
          <w:rFonts w:ascii="Times New Roman" w:hAnsi="Times New Roman" w:eastAsia="仿宋" w:cs="Times New Roman"/>
          <w:sz w:val="32"/>
          <w:szCs w:val="32"/>
          <w:lang w:val="en-US"/>
        </w:rPr>
        <w:t>“滨海1号”</w:t>
      </w:r>
      <w:r>
        <w:rPr>
          <w:rFonts w:hint="eastAsia" w:ascii="Times New Roman" w:hAnsi="Times New Roman" w:eastAsia="仿宋" w:cs="Times New Roman"/>
          <w:sz w:val="32"/>
          <w:szCs w:val="32"/>
          <w:lang w:val="en-US" w:eastAsia="zh-CN"/>
        </w:rPr>
        <w:t>运输</w:t>
      </w:r>
      <w:r>
        <w:rPr>
          <w:rFonts w:ascii="Times New Roman" w:hAnsi="Times New Roman" w:eastAsia="仿宋" w:cs="Times New Roman"/>
          <w:sz w:val="32"/>
          <w:szCs w:val="32"/>
          <w:lang w:val="en-US"/>
        </w:rPr>
        <w:t>700万吨集装箱货物，</w:t>
      </w:r>
      <w:r>
        <w:rPr>
          <w:rFonts w:hint="eastAsia" w:ascii="Times New Roman" w:hAnsi="Times New Roman" w:eastAsia="仿宋" w:cs="Times New Roman"/>
          <w:sz w:val="32"/>
          <w:szCs w:val="32"/>
          <w:lang w:val="en-US" w:eastAsia="zh-CN"/>
        </w:rPr>
        <w:t>经</w:t>
      </w:r>
      <w:r>
        <w:rPr>
          <w:rFonts w:ascii="Times New Roman" w:hAnsi="Times New Roman" w:eastAsia="仿宋" w:cs="Times New Roman"/>
          <w:sz w:val="32"/>
          <w:szCs w:val="32"/>
          <w:lang w:val="en-US"/>
        </w:rPr>
        <w:t>“滨海2号”</w:t>
      </w:r>
      <w:r>
        <w:rPr>
          <w:rFonts w:hint="eastAsia" w:ascii="Times New Roman" w:hAnsi="Times New Roman" w:eastAsia="仿宋" w:cs="Times New Roman"/>
          <w:sz w:val="32"/>
          <w:szCs w:val="32"/>
          <w:lang w:val="en-US" w:eastAsia="zh-CN"/>
        </w:rPr>
        <w:t>运输</w:t>
      </w:r>
      <w:r>
        <w:rPr>
          <w:rFonts w:ascii="Times New Roman" w:hAnsi="Times New Roman" w:eastAsia="仿宋" w:cs="Times New Roman"/>
          <w:sz w:val="32"/>
          <w:szCs w:val="32"/>
          <w:lang w:val="en-US"/>
        </w:rPr>
        <w:t>2300万吨粮食（小麦、大豆、稻米）和1500万吨集装箱货物。</w:t>
      </w:r>
      <w:r>
        <w:rPr>
          <w:rFonts w:hint="eastAsia" w:ascii="Times New Roman" w:hAnsi="Times New Roman" w:eastAsia="仿宋" w:cs="Times New Roman"/>
          <w:sz w:val="32"/>
          <w:szCs w:val="32"/>
          <w:lang w:val="en-US" w:eastAsia="zh-CN"/>
        </w:rPr>
        <w:t>承载如此</w:t>
      </w:r>
      <w:r>
        <w:rPr>
          <w:rFonts w:ascii="Times New Roman" w:hAnsi="Times New Roman" w:eastAsia="仿宋" w:cs="Times New Roman"/>
          <w:sz w:val="32"/>
          <w:szCs w:val="32"/>
          <w:lang w:val="en-US"/>
        </w:rPr>
        <w:t>规模货运</w:t>
      </w:r>
      <w:r>
        <w:rPr>
          <w:rFonts w:hint="eastAsia" w:ascii="Times New Roman" w:hAnsi="Times New Roman" w:eastAsia="仿宋" w:cs="Times New Roman"/>
          <w:sz w:val="32"/>
          <w:szCs w:val="32"/>
          <w:lang w:val="en-US" w:eastAsia="zh-CN"/>
        </w:rPr>
        <w:t>量将最大限度地</w:t>
      </w:r>
      <w:r>
        <w:rPr>
          <w:rFonts w:ascii="Times New Roman" w:hAnsi="Times New Roman" w:eastAsia="仿宋" w:cs="Times New Roman"/>
          <w:sz w:val="32"/>
          <w:szCs w:val="32"/>
          <w:lang w:val="en-US"/>
        </w:rPr>
        <w:t>开发俄远东</w:t>
      </w:r>
      <w:r>
        <w:rPr>
          <w:rFonts w:hint="eastAsia" w:ascii="Times New Roman" w:hAnsi="Times New Roman" w:eastAsia="仿宋" w:cs="Times New Roman"/>
          <w:sz w:val="32"/>
          <w:szCs w:val="32"/>
          <w:lang w:val="en-US" w:eastAsia="zh-CN"/>
        </w:rPr>
        <w:t>地区</w:t>
      </w:r>
      <w:r>
        <w:rPr>
          <w:rFonts w:ascii="Times New Roman" w:hAnsi="Times New Roman" w:eastAsia="仿宋" w:cs="Times New Roman"/>
          <w:sz w:val="32"/>
          <w:szCs w:val="32"/>
          <w:lang w:val="en-US"/>
        </w:rPr>
        <w:t>各港口、铁路和其他物流基础设施的运力。</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u w:val="single" w:color="auto"/>
        </w:rPr>
      </w:pPr>
      <w:r>
        <w:rPr>
          <w:rFonts w:hint="eastAsia" w:ascii="Times New Roman" w:hAnsi="Times New Roman" w:eastAsia="仿宋" w:cs="Times New Roman"/>
          <w:sz w:val="32"/>
          <w:szCs w:val="32"/>
          <w:lang w:val="en-US" w:eastAsia="zh-CN"/>
        </w:rPr>
        <w:t>可以看出，</w:t>
      </w:r>
      <w:r>
        <w:rPr>
          <w:rFonts w:ascii="Times New Roman" w:hAnsi="Times New Roman" w:eastAsia="仿宋" w:cs="Times New Roman"/>
          <w:sz w:val="32"/>
          <w:szCs w:val="32"/>
          <w:lang w:val="en-US"/>
        </w:rPr>
        <w:t>俄滨海边疆区港口对中国地区货运</w:t>
      </w:r>
      <w:r>
        <w:rPr>
          <w:rFonts w:hint="eastAsia" w:ascii="Times New Roman" w:hAnsi="Times New Roman" w:eastAsia="仿宋" w:cs="Times New Roman"/>
          <w:sz w:val="32"/>
          <w:szCs w:val="32"/>
          <w:lang w:val="en-US" w:eastAsia="zh-CN"/>
        </w:rPr>
        <w:t>具有</w:t>
      </w:r>
      <w:r>
        <w:rPr>
          <w:rFonts w:ascii="Times New Roman" w:hAnsi="Times New Roman" w:eastAsia="仿宋" w:cs="Times New Roman"/>
          <w:sz w:val="32"/>
          <w:szCs w:val="32"/>
          <w:lang w:val="en-US"/>
        </w:rPr>
        <w:t>吸引力，</w:t>
      </w:r>
      <w:r>
        <w:rPr>
          <w:rFonts w:hint="eastAsia" w:ascii="Times New Roman" w:hAnsi="Times New Roman" w:eastAsia="仿宋" w:cs="Times New Roman"/>
          <w:sz w:val="32"/>
          <w:szCs w:val="32"/>
          <w:lang w:val="en-US" w:eastAsia="zh-CN"/>
        </w:rPr>
        <w:t>并可</w:t>
      </w:r>
      <w:r>
        <w:rPr>
          <w:rFonts w:ascii="Times New Roman" w:hAnsi="Times New Roman" w:eastAsia="仿宋" w:cs="Times New Roman"/>
          <w:sz w:val="32"/>
          <w:szCs w:val="32"/>
          <w:lang w:val="en-US"/>
        </w:rPr>
        <w:t>确定国际运输走廊的整体运力</w:t>
      </w:r>
      <w:r>
        <w:rPr>
          <w:rFonts w:hint="eastAsia" w:ascii="Times New Roman" w:hAnsi="Times New Roman" w:eastAsia="仿宋" w:cs="Times New Roman"/>
          <w:sz w:val="32"/>
          <w:szCs w:val="32"/>
          <w:lang w:val="en-US" w:eastAsia="zh-CN"/>
        </w:rPr>
        <w:t>指标</w:t>
      </w:r>
      <w:r>
        <w:rPr>
          <w:rFonts w:ascii="Times New Roman" w:hAnsi="Times New Roman" w:eastAsia="仿宋" w:cs="Times New Roman"/>
          <w:sz w:val="32"/>
          <w:szCs w:val="32"/>
          <w:lang w:val="en-US"/>
        </w:rPr>
        <w:t>。</w:t>
      </w:r>
      <w:r>
        <w:rPr>
          <w:rFonts w:ascii="Times New Roman" w:hAnsi="Times New Roman" w:eastAsia="仿宋" w:cs="Times New Roman"/>
          <w:sz w:val="32"/>
          <w:szCs w:val="32"/>
        </w:rPr>
        <w:t>与公路和铁路运输不同，滨海边疆区海港货运的吸引力在于</w:t>
      </w:r>
      <w:r>
        <w:rPr>
          <w:rFonts w:hint="eastAsia" w:ascii="Times New Roman" w:hAnsi="Times New Roman" w:eastAsia="仿宋" w:cs="Times New Roman"/>
          <w:sz w:val="32"/>
          <w:szCs w:val="32"/>
          <w:lang w:eastAsia="zh-CN"/>
        </w:rPr>
        <w:t>发货地</w:t>
      </w:r>
      <w:r>
        <w:rPr>
          <w:rFonts w:ascii="Times New Roman" w:hAnsi="Times New Roman" w:eastAsia="仿宋" w:cs="Times New Roman"/>
          <w:sz w:val="32"/>
          <w:szCs w:val="32"/>
        </w:rPr>
        <w:t>到港口的距离、运输公司</w:t>
      </w:r>
      <w:r>
        <w:rPr>
          <w:rFonts w:hint="eastAsia" w:ascii="Times New Roman" w:hAnsi="Times New Roman" w:eastAsia="仿宋" w:cs="Times New Roman"/>
          <w:sz w:val="32"/>
          <w:szCs w:val="32"/>
          <w:lang w:eastAsia="zh-CN"/>
        </w:rPr>
        <w:t>费率</w:t>
      </w:r>
      <w:r>
        <w:rPr>
          <w:rFonts w:ascii="Times New Roman" w:hAnsi="Times New Roman" w:eastAsia="仿宋" w:cs="Times New Roman"/>
          <w:sz w:val="32"/>
          <w:szCs w:val="32"/>
        </w:rPr>
        <w:t>和沿线</w:t>
      </w:r>
      <w:r>
        <w:rPr>
          <w:rFonts w:hint="eastAsia" w:ascii="Times New Roman" w:hAnsi="Times New Roman" w:eastAsia="仿宋" w:cs="Times New Roman"/>
          <w:sz w:val="32"/>
          <w:szCs w:val="32"/>
          <w:lang w:eastAsia="zh-CN"/>
        </w:rPr>
        <w:t>相关</w:t>
      </w:r>
      <w:r>
        <w:rPr>
          <w:rFonts w:ascii="Times New Roman" w:hAnsi="Times New Roman" w:eastAsia="仿宋" w:cs="Times New Roman"/>
          <w:sz w:val="32"/>
          <w:szCs w:val="32"/>
        </w:rPr>
        <w:t>设施的</w:t>
      </w:r>
      <w:r>
        <w:rPr>
          <w:rFonts w:hint="eastAsia" w:ascii="Times New Roman" w:hAnsi="Times New Roman" w:eastAsia="仿宋" w:cs="Times New Roman"/>
          <w:sz w:val="32"/>
          <w:szCs w:val="32"/>
          <w:lang w:eastAsia="zh-CN"/>
        </w:rPr>
        <w:t>费用</w:t>
      </w:r>
      <w:r>
        <w:rPr>
          <w:rFonts w:ascii="Times New Roman" w:hAnsi="Times New Roman" w:eastAsia="仿宋" w:cs="Times New Roman"/>
          <w:sz w:val="32"/>
          <w:szCs w:val="32"/>
        </w:rPr>
        <w:t>。一般</w:t>
      </w:r>
      <w:r>
        <w:rPr>
          <w:rFonts w:hint="eastAsia" w:ascii="Times New Roman" w:hAnsi="Times New Roman" w:eastAsia="仿宋" w:cs="Times New Roman"/>
          <w:sz w:val="32"/>
          <w:szCs w:val="32"/>
          <w:lang w:eastAsia="zh-CN"/>
        </w:rPr>
        <w:t>来说</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对</w:t>
      </w:r>
      <w:r>
        <w:rPr>
          <w:rFonts w:ascii="Times New Roman" w:hAnsi="Times New Roman" w:eastAsia="仿宋" w:cs="Times New Roman"/>
          <w:sz w:val="32"/>
          <w:szCs w:val="32"/>
        </w:rPr>
        <w:t>短途（500</w:t>
      </w:r>
      <w:r>
        <w:rPr>
          <w:rFonts w:hint="eastAsia" w:ascii="Times New Roman" w:hAnsi="Times New Roman" w:eastAsia="仿宋" w:cs="Times New Roman"/>
          <w:sz w:val="32"/>
          <w:szCs w:val="32"/>
          <w:lang w:eastAsia="zh-CN"/>
        </w:rPr>
        <w:t>公里</w:t>
      </w:r>
      <w:r>
        <w:rPr>
          <w:rFonts w:ascii="Times New Roman" w:hAnsi="Times New Roman" w:eastAsia="仿宋" w:cs="Times New Roman"/>
          <w:sz w:val="32"/>
          <w:szCs w:val="32"/>
        </w:rPr>
        <w:t>）运输</w:t>
      </w:r>
      <w:r>
        <w:rPr>
          <w:rFonts w:hint="eastAsia" w:ascii="Times New Roman" w:hAnsi="Times New Roman" w:eastAsia="仿宋" w:cs="Times New Roman"/>
          <w:sz w:val="32"/>
          <w:szCs w:val="32"/>
          <w:lang w:eastAsia="zh-CN"/>
        </w:rPr>
        <w:t>而言，</w:t>
      </w:r>
      <w:r>
        <w:rPr>
          <w:rFonts w:ascii="Times New Roman" w:hAnsi="Times New Roman" w:eastAsia="仿宋" w:cs="Times New Roman"/>
          <w:sz w:val="32"/>
          <w:szCs w:val="32"/>
        </w:rPr>
        <w:t>因</w:t>
      </w:r>
      <w:r>
        <w:rPr>
          <w:rFonts w:hint="eastAsia" w:ascii="Times New Roman" w:hAnsi="Times New Roman" w:eastAsia="仿宋" w:cs="Times New Roman"/>
          <w:sz w:val="32"/>
          <w:szCs w:val="32"/>
          <w:lang w:eastAsia="zh-CN"/>
        </w:rPr>
        <w:t>无需</w:t>
      </w:r>
      <w:r>
        <w:rPr>
          <w:rFonts w:ascii="Times New Roman" w:hAnsi="Times New Roman" w:eastAsia="仿宋" w:cs="Times New Roman"/>
          <w:sz w:val="32"/>
          <w:szCs w:val="32"/>
        </w:rPr>
        <w:t>转运</w:t>
      </w:r>
      <w:r>
        <w:rPr>
          <w:rFonts w:hint="eastAsia" w:ascii="Times New Roman" w:hAnsi="Times New Roman" w:eastAsia="仿宋" w:cs="Times New Roman"/>
          <w:sz w:val="32"/>
          <w:szCs w:val="32"/>
          <w:lang w:eastAsia="zh-CN"/>
        </w:rPr>
        <w:t>即</w:t>
      </w:r>
      <w:r>
        <w:rPr>
          <w:rFonts w:ascii="Times New Roman" w:hAnsi="Times New Roman" w:eastAsia="仿宋" w:cs="Times New Roman"/>
          <w:sz w:val="32"/>
          <w:szCs w:val="32"/>
        </w:rPr>
        <w:t>可将货物直接运达</w:t>
      </w:r>
      <w:r>
        <w:rPr>
          <w:rFonts w:hint="eastAsia" w:ascii="Times New Roman" w:hAnsi="Times New Roman" w:eastAsia="仿宋" w:cs="Times New Roman"/>
          <w:sz w:val="32"/>
          <w:szCs w:val="32"/>
        </w:rPr>
        <w:t>指定</w:t>
      </w:r>
      <w:r>
        <w:rPr>
          <w:rFonts w:ascii="Times New Roman" w:hAnsi="Times New Roman" w:eastAsia="仿宋" w:cs="Times New Roman"/>
          <w:sz w:val="32"/>
          <w:szCs w:val="32"/>
        </w:rPr>
        <w:t>目的地</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公路比铁路</w:t>
      </w:r>
      <w:r>
        <w:rPr>
          <w:rFonts w:hint="eastAsia" w:ascii="Times New Roman" w:hAnsi="Times New Roman" w:eastAsia="仿宋" w:cs="Times New Roman"/>
          <w:sz w:val="32"/>
          <w:szCs w:val="32"/>
          <w:lang w:eastAsia="zh-CN"/>
        </w:rPr>
        <w:t>有利。</w:t>
      </w:r>
      <w:r>
        <w:rPr>
          <w:rFonts w:ascii="Times New Roman" w:hAnsi="Times New Roman" w:eastAsia="仿宋" w:cs="Times New Roman"/>
          <w:sz w:val="32"/>
          <w:szCs w:val="32"/>
        </w:rPr>
        <w:t>但长途运输铁路</w:t>
      </w:r>
      <w:r>
        <w:rPr>
          <w:rFonts w:hint="eastAsia" w:ascii="Times New Roman" w:hAnsi="Times New Roman" w:eastAsia="仿宋" w:cs="Times New Roman"/>
          <w:sz w:val="32"/>
          <w:szCs w:val="32"/>
          <w:lang w:eastAsia="zh-CN"/>
        </w:rPr>
        <w:t>更为便宜。</w:t>
      </w:r>
      <w:r>
        <w:rPr>
          <w:rFonts w:ascii="Times New Roman" w:hAnsi="Times New Roman" w:eastAsia="仿宋" w:cs="Times New Roman"/>
          <w:sz w:val="32"/>
          <w:szCs w:val="32"/>
        </w:rPr>
        <w:t>为提高计算转运规模的精确度，根据所使用运输</w:t>
      </w:r>
      <w:r>
        <w:rPr>
          <w:rFonts w:hint="eastAsia" w:ascii="Times New Roman" w:hAnsi="Times New Roman" w:eastAsia="仿宋" w:cs="Times New Roman"/>
          <w:sz w:val="32"/>
          <w:szCs w:val="32"/>
          <w:lang w:eastAsia="zh-CN"/>
        </w:rPr>
        <w:t>方式的不同（铁路或公路），将</w:t>
      </w:r>
      <w:r>
        <w:rPr>
          <w:rFonts w:ascii="Times New Roman" w:hAnsi="Times New Roman" w:eastAsia="仿宋" w:cs="Times New Roman"/>
          <w:sz w:val="32"/>
          <w:szCs w:val="32"/>
        </w:rPr>
        <w:t>中国东北省份的发货</w:t>
      </w:r>
      <w:r>
        <w:rPr>
          <w:rFonts w:hint="eastAsia" w:ascii="Times New Roman" w:hAnsi="Times New Roman" w:eastAsia="仿宋" w:cs="Times New Roman"/>
          <w:sz w:val="32"/>
          <w:szCs w:val="32"/>
          <w:lang w:eastAsia="zh-CN"/>
        </w:rPr>
        <w:t>商进行分类</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在核算货物由始发地到目的地合理支出的基础上，对货物分拨做出分析。通过</w:t>
      </w:r>
      <w:r>
        <w:rPr>
          <w:rFonts w:ascii="Times New Roman" w:hAnsi="Times New Roman" w:eastAsia="仿宋" w:cs="Times New Roman"/>
          <w:sz w:val="32"/>
          <w:szCs w:val="32"/>
        </w:rPr>
        <w:t>比较中国东北各大城市通过大连和</w:t>
      </w:r>
      <w:r>
        <w:rPr>
          <w:rFonts w:hint="eastAsia" w:ascii="Times New Roman" w:hAnsi="Times New Roman" w:eastAsia="仿宋" w:cs="Times New Roman"/>
          <w:sz w:val="32"/>
          <w:szCs w:val="32"/>
          <w:lang w:eastAsia="zh-CN"/>
        </w:rPr>
        <w:t>通过</w:t>
      </w:r>
      <w:r>
        <w:rPr>
          <w:rFonts w:ascii="Times New Roman" w:hAnsi="Times New Roman" w:eastAsia="仿宋" w:cs="Times New Roman"/>
          <w:sz w:val="32"/>
          <w:szCs w:val="32"/>
        </w:rPr>
        <w:t>滨海边疆区港口各种运输方式的价格</w:t>
      </w:r>
      <w:r>
        <w:rPr>
          <w:rFonts w:hint="eastAsia" w:ascii="Times New Roman" w:hAnsi="Times New Roman" w:eastAsia="仿宋" w:cs="Times New Roman"/>
          <w:sz w:val="32"/>
          <w:szCs w:val="32"/>
          <w:lang w:eastAsia="zh-CN"/>
        </w:rPr>
        <w:t>比较，</w:t>
      </w:r>
      <w:r>
        <w:rPr>
          <w:rFonts w:ascii="Times New Roman" w:hAnsi="Times New Roman" w:eastAsia="仿宋" w:cs="Times New Roman"/>
          <w:sz w:val="32"/>
          <w:szCs w:val="32"/>
        </w:rPr>
        <w:t>可以看出滨海边疆区港口运输</w:t>
      </w:r>
      <w:r>
        <w:rPr>
          <w:rFonts w:hint="eastAsia" w:ascii="Times New Roman" w:hAnsi="Times New Roman" w:eastAsia="仿宋" w:cs="Times New Roman"/>
          <w:sz w:val="32"/>
          <w:szCs w:val="32"/>
          <w:lang w:eastAsia="zh-CN"/>
        </w:rPr>
        <w:t>的辐射区域</w:t>
      </w:r>
      <w:r>
        <w:rPr>
          <w:rFonts w:ascii="Times New Roman" w:hAnsi="Times New Roman" w:eastAsia="仿宋" w:cs="Times New Roman"/>
          <w:sz w:val="32"/>
          <w:szCs w:val="32"/>
        </w:rPr>
        <w:t>。</w:t>
      </w:r>
    </w:p>
    <w:p>
      <w:pPr>
        <w:widowControl w:val="0"/>
        <w:numPr>
          <w:numId w:val="0"/>
        </w:numPr>
        <w:wordWrap/>
        <w:adjustRightInd/>
        <w:snapToGrid w:val="0"/>
        <w:spacing w:line="500" w:lineRule="exact"/>
        <w:ind w:right="-57" w:firstLine="640" w:firstLineChars="200"/>
        <w:jc w:val="both"/>
        <w:textAlignment w:val="auto"/>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中国</w:t>
      </w:r>
      <w:r>
        <w:rPr>
          <w:rFonts w:hint="eastAsia" w:ascii="Times New Roman" w:hAnsi="Times New Roman" w:eastAsia="仿宋" w:cs="Times New Roman"/>
          <w:sz w:val="32"/>
          <w:szCs w:val="32"/>
          <w:lang w:eastAsia="zh-CN"/>
        </w:rPr>
        <w:t>相关</w:t>
      </w:r>
      <w:r>
        <w:rPr>
          <w:rFonts w:ascii="Times New Roman" w:hAnsi="Times New Roman" w:eastAsia="仿宋" w:cs="Times New Roman"/>
          <w:sz w:val="32"/>
          <w:szCs w:val="32"/>
        </w:rPr>
        <w:t>省</w:t>
      </w:r>
      <w:r>
        <w:rPr>
          <w:rFonts w:hint="eastAsia" w:ascii="Times New Roman" w:hAnsi="Times New Roman" w:eastAsia="仿宋" w:cs="Times New Roman"/>
          <w:sz w:val="32"/>
          <w:szCs w:val="32"/>
          <w:lang w:eastAsia="zh-CN"/>
        </w:rPr>
        <w:t>份</w:t>
      </w:r>
      <w:r>
        <w:rPr>
          <w:rFonts w:ascii="Times New Roman" w:hAnsi="Times New Roman" w:eastAsia="仿宋" w:cs="Times New Roman"/>
          <w:sz w:val="32"/>
          <w:szCs w:val="32"/>
        </w:rPr>
        <w:t>可</w:t>
      </w:r>
      <w:r>
        <w:rPr>
          <w:rFonts w:hint="eastAsia" w:ascii="Times New Roman" w:hAnsi="Times New Roman" w:eastAsia="仿宋" w:cs="Times New Roman"/>
          <w:sz w:val="32"/>
          <w:szCs w:val="32"/>
          <w:lang w:eastAsia="zh-CN"/>
        </w:rPr>
        <w:t>以划</w:t>
      </w:r>
      <w:r>
        <w:rPr>
          <w:rFonts w:ascii="Times New Roman" w:hAnsi="Times New Roman" w:eastAsia="仿宋" w:cs="Times New Roman"/>
          <w:sz w:val="32"/>
          <w:szCs w:val="32"/>
        </w:rPr>
        <w:t>分为三</w:t>
      </w:r>
      <w:r>
        <w:rPr>
          <w:rFonts w:hint="eastAsia" w:ascii="Times New Roman" w:hAnsi="Times New Roman" w:eastAsia="仿宋" w:cs="Times New Roman"/>
          <w:sz w:val="32"/>
          <w:szCs w:val="32"/>
          <w:lang w:eastAsia="zh-CN"/>
        </w:rPr>
        <w:t>类</w:t>
      </w:r>
      <w:r>
        <w:rPr>
          <w:rFonts w:ascii="Times New Roman" w:hAnsi="Times New Roman" w:eastAsia="仿宋" w:cs="Times New Roman"/>
          <w:sz w:val="32"/>
          <w:szCs w:val="32"/>
        </w:rPr>
        <w:t>区域：第一</w:t>
      </w:r>
      <w:r>
        <w:rPr>
          <w:rFonts w:hint="eastAsia" w:ascii="Times New Roman" w:hAnsi="Times New Roman" w:eastAsia="仿宋" w:cs="Times New Roman"/>
          <w:sz w:val="32"/>
          <w:szCs w:val="32"/>
          <w:lang w:eastAsia="zh-CN"/>
        </w:rPr>
        <w:t>类</w:t>
      </w:r>
      <w:r>
        <w:rPr>
          <w:rFonts w:ascii="Times New Roman" w:hAnsi="Times New Roman" w:eastAsia="仿宋" w:cs="Times New Roman"/>
          <w:sz w:val="32"/>
          <w:szCs w:val="32"/>
        </w:rPr>
        <w:t>区域</w:t>
      </w:r>
      <w:r>
        <w:rPr>
          <w:rFonts w:hint="eastAsia" w:ascii="Times New Roman" w:hAnsi="Times New Roman" w:eastAsia="仿宋" w:cs="Times New Roman"/>
          <w:sz w:val="32"/>
          <w:szCs w:val="32"/>
          <w:lang w:eastAsia="zh-CN"/>
        </w:rPr>
        <w:t>（完全辐射区），包括同俄罗斯毗邻的</w:t>
      </w:r>
      <w:r>
        <w:rPr>
          <w:rFonts w:ascii="Times New Roman" w:hAnsi="Times New Roman" w:eastAsia="仿宋" w:cs="Times New Roman"/>
          <w:sz w:val="32"/>
          <w:szCs w:val="32"/>
        </w:rPr>
        <w:t>黑龙江</w:t>
      </w:r>
      <w:r>
        <w:rPr>
          <w:rFonts w:hint="eastAsia" w:ascii="Times New Roman" w:hAnsi="Times New Roman" w:eastAsia="仿宋" w:cs="Times New Roman"/>
          <w:sz w:val="32"/>
          <w:szCs w:val="32"/>
          <w:lang w:eastAsia="zh-CN"/>
        </w:rPr>
        <w:t>省</w:t>
      </w:r>
      <w:r>
        <w:rPr>
          <w:rFonts w:ascii="Times New Roman" w:hAnsi="Times New Roman" w:eastAsia="仿宋" w:cs="Times New Roman"/>
          <w:sz w:val="32"/>
          <w:szCs w:val="32"/>
        </w:rPr>
        <w:t>和吉林省</w:t>
      </w:r>
      <w:r>
        <w:rPr>
          <w:rFonts w:hint="eastAsia" w:ascii="Times New Roman" w:hAnsi="Times New Roman" w:eastAsia="仿宋" w:cs="Times New Roman"/>
          <w:sz w:val="32"/>
          <w:szCs w:val="32"/>
          <w:lang w:eastAsia="zh-CN"/>
        </w:rPr>
        <w:t>的</w:t>
      </w:r>
      <w:r>
        <w:rPr>
          <w:rFonts w:ascii="Times New Roman" w:hAnsi="Times New Roman" w:eastAsia="仿宋" w:cs="Times New Roman"/>
          <w:sz w:val="32"/>
          <w:szCs w:val="32"/>
        </w:rPr>
        <w:t>城市</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无论铁路还是公路运输，从这些城市</w:t>
      </w:r>
      <w:r>
        <w:rPr>
          <w:rFonts w:hint="eastAsia" w:ascii="Times New Roman" w:hAnsi="Times New Roman" w:eastAsia="仿宋" w:cs="Times New Roman"/>
          <w:sz w:val="32"/>
          <w:szCs w:val="32"/>
          <w:lang w:eastAsia="zh-CN"/>
        </w:rPr>
        <w:t>经俄罗斯港口运输都比经</w:t>
      </w:r>
      <w:r>
        <w:rPr>
          <w:rFonts w:ascii="Times New Roman" w:hAnsi="Times New Roman" w:eastAsia="仿宋" w:cs="Times New Roman"/>
          <w:sz w:val="32"/>
          <w:szCs w:val="32"/>
        </w:rPr>
        <w:t>大连</w:t>
      </w:r>
      <w:r>
        <w:rPr>
          <w:rFonts w:hint="eastAsia" w:ascii="Times New Roman" w:hAnsi="Times New Roman" w:eastAsia="仿宋" w:cs="Times New Roman"/>
          <w:sz w:val="32"/>
          <w:szCs w:val="32"/>
          <w:lang w:eastAsia="zh-CN"/>
        </w:rPr>
        <w:t>便宜</w:t>
      </w:r>
      <w:r>
        <w:rPr>
          <w:rFonts w:ascii="Times New Roman" w:hAnsi="Times New Roman" w:eastAsia="仿宋" w:cs="Times New Roman"/>
          <w:sz w:val="32"/>
          <w:szCs w:val="32"/>
        </w:rPr>
        <w:t>；第二</w:t>
      </w:r>
      <w:r>
        <w:rPr>
          <w:rFonts w:hint="eastAsia" w:ascii="Times New Roman" w:hAnsi="Times New Roman" w:eastAsia="仿宋" w:cs="Times New Roman"/>
          <w:sz w:val="32"/>
          <w:szCs w:val="32"/>
          <w:lang w:eastAsia="zh-CN"/>
        </w:rPr>
        <w:t>类</w:t>
      </w:r>
      <w:r>
        <w:rPr>
          <w:rFonts w:ascii="Times New Roman" w:hAnsi="Times New Roman" w:eastAsia="仿宋" w:cs="Times New Roman"/>
          <w:sz w:val="32"/>
          <w:szCs w:val="32"/>
        </w:rPr>
        <w:t>区域</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局部</w:t>
      </w:r>
      <w:r>
        <w:rPr>
          <w:rFonts w:hint="eastAsia" w:ascii="Times New Roman" w:hAnsi="Times New Roman" w:eastAsia="仿宋" w:cs="Times New Roman"/>
          <w:sz w:val="32"/>
          <w:szCs w:val="32"/>
          <w:lang w:eastAsia="zh-CN"/>
        </w:rPr>
        <w:t>辐射区）</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该区域只有</w:t>
      </w:r>
      <w:r>
        <w:rPr>
          <w:rFonts w:ascii="Times New Roman" w:hAnsi="Times New Roman" w:eastAsia="仿宋" w:cs="Times New Roman"/>
          <w:sz w:val="32"/>
          <w:szCs w:val="32"/>
        </w:rPr>
        <w:t>通过公路</w:t>
      </w:r>
      <w:r>
        <w:rPr>
          <w:rFonts w:hint="eastAsia" w:ascii="Times New Roman" w:hAnsi="Times New Roman" w:eastAsia="仿宋" w:cs="Times New Roman"/>
          <w:sz w:val="32"/>
          <w:szCs w:val="32"/>
          <w:lang w:eastAsia="zh-CN"/>
        </w:rPr>
        <w:t>运输才更便宜</w:t>
      </w:r>
      <w:r>
        <w:rPr>
          <w:rFonts w:ascii="Times New Roman" w:hAnsi="Times New Roman" w:eastAsia="仿宋" w:cs="Times New Roman"/>
          <w:sz w:val="32"/>
          <w:szCs w:val="32"/>
        </w:rPr>
        <w:t>；第三个区域</w:t>
      </w:r>
      <w:r>
        <w:rPr>
          <w:rFonts w:hint="eastAsia" w:ascii="Times New Roman" w:hAnsi="Times New Roman" w:eastAsia="仿宋" w:cs="Times New Roman"/>
          <w:sz w:val="32"/>
          <w:szCs w:val="32"/>
          <w:lang w:eastAsia="zh-CN"/>
        </w:rPr>
        <w:t>（国际交通走廊），各种方式运输都要落后于大连港。</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rPr>
        <w:t>根据货流规模</w:t>
      </w:r>
      <w:r>
        <w:rPr>
          <w:rFonts w:hint="eastAsia" w:ascii="Times New Roman" w:hAnsi="Times New Roman" w:eastAsia="仿宋" w:cs="Times New Roman"/>
          <w:sz w:val="32"/>
          <w:szCs w:val="32"/>
          <w:lang w:eastAsia="zh-CN"/>
        </w:rPr>
        <w:t>预测</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到</w:t>
      </w:r>
      <w:r>
        <w:rPr>
          <w:rFonts w:ascii="Times New Roman" w:hAnsi="Times New Roman" w:eastAsia="仿宋" w:cs="Times New Roman"/>
          <w:sz w:val="32"/>
          <w:szCs w:val="32"/>
        </w:rPr>
        <w:t>2020年辽宁省港口运力</w:t>
      </w:r>
      <w:r>
        <w:rPr>
          <w:rFonts w:hint="eastAsia" w:ascii="Times New Roman" w:hAnsi="Times New Roman" w:eastAsia="仿宋" w:cs="Times New Roman"/>
          <w:sz w:val="32"/>
          <w:szCs w:val="32"/>
          <w:lang w:eastAsia="zh-CN"/>
        </w:rPr>
        <w:t>拟</w:t>
      </w:r>
      <w:r>
        <w:rPr>
          <w:rFonts w:ascii="Times New Roman" w:hAnsi="Times New Roman" w:eastAsia="仿宋" w:cs="Times New Roman"/>
          <w:sz w:val="32"/>
          <w:szCs w:val="32"/>
        </w:rPr>
        <w:t>提高40%。</w:t>
      </w:r>
      <w:r>
        <w:rPr>
          <w:rFonts w:hint="eastAsia" w:ascii="Times New Roman" w:hAnsi="Times New Roman" w:eastAsia="仿宋" w:cs="Times New Roman"/>
          <w:sz w:val="32"/>
          <w:szCs w:val="32"/>
          <w:lang w:eastAsia="zh-CN"/>
        </w:rPr>
        <w:t>据</w:t>
      </w:r>
      <w:r>
        <w:rPr>
          <w:rFonts w:ascii="Times New Roman" w:hAnsi="Times New Roman" w:eastAsia="仿宋" w:cs="Times New Roman"/>
          <w:sz w:val="32"/>
          <w:szCs w:val="32"/>
        </w:rPr>
        <w:t>专家</w:t>
      </w:r>
      <w:r>
        <w:rPr>
          <w:rFonts w:hint="eastAsia" w:ascii="Times New Roman" w:hAnsi="Times New Roman" w:eastAsia="仿宋" w:cs="Times New Roman"/>
          <w:sz w:val="32"/>
          <w:szCs w:val="32"/>
          <w:lang w:eastAsia="zh-CN"/>
        </w:rPr>
        <w:t>分析和运费</w:t>
      </w:r>
      <w:r>
        <w:rPr>
          <w:rFonts w:ascii="Times New Roman" w:hAnsi="Times New Roman" w:eastAsia="仿宋" w:cs="Times New Roman"/>
          <w:sz w:val="32"/>
          <w:szCs w:val="32"/>
        </w:rPr>
        <w:t>成本</w:t>
      </w:r>
      <w:r>
        <w:rPr>
          <w:rFonts w:hint="eastAsia" w:ascii="Times New Roman" w:hAnsi="Times New Roman" w:eastAsia="仿宋" w:cs="Times New Roman"/>
          <w:sz w:val="32"/>
          <w:szCs w:val="32"/>
          <w:lang w:eastAsia="zh-CN"/>
        </w:rPr>
        <w:t>比较</w:t>
      </w:r>
      <w:r>
        <w:rPr>
          <w:rFonts w:ascii="Times New Roman" w:hAnsi="Times New Roman" w:eastAsia="仿宋" w:cs="Times New Roman"/>
          <w:sz w:val="32"/>
          <w:szCs w:val="32"/>
        </w:rPr>
        <w:t>，辽宁省港口满负荷运营后</w:t>
      </w:r>
      <w:r>
        <w:rPr>
          <w:rFonts w:hint="eastAsia" w:ascii="Times New Roman" w:hAnsi="Times New Roman" w:eastAsia="仿宋" w:cs="Times New Roman"/>
          <w:sz w:val="32"/>
          <w:szCs w:val="32"/>
        </w:rPr>
        <w:t>，</w:t>
      </w:r>
      <w:r>
        <w:rPr>
          <w:rFonts w:ascii="Times New Roman" w:hAnsi="Times New Roman" w:eastAsia="仿宋" w:cs="Times New Roman"/>
          <w:sz w:val="32"/>
          <w:szCs w:val="32"/>
        </w:rPr>
        <w:t>位于</w:t>
      </w:r>
      <w:r>
        <w:rPr>
          <w:rFonts w:hint="eastAsia" w:ascii="Times New Roman" w:hAnsi="Times New Roman" w:eastAsia="仿宋" w:cs="Times New Roman"/>
          <w:sz w:val="32"/>
          <w:szCs w:val="32"/>
          <w:lang w:eastAsia="zh-CN"/>
        </w:rPr>
        <w:t>完全辐射区和部分辐射区的</w:t>
      </w:r>
      <w:r>
        <w:rPr>
          <w:rFonts w:ascii="Times New Roman" w:hAnsi="Times New Roman" w:eastAsia="仿宋" w:cs="Times New Roman"/>
          <w:sz w:val="32"/>
          <w:szCs w:val="32"/>
        </w:rPr>
        <w:t>80%的货运</w:t>
      </w:r>
      <w:r>
        <w:rPr>
          <w:rFonts w:hint="eastAsia" w:ascii="Times New Roman" w:hAnsi="Times New Roman" w:eastAsia="仿宋" w:cs="Times New Roman"/>
          <w:sz w:val="32"/>
          <w:szCs w:val="32"/>
          <w:lang w:eastAsia="zh-CN"/>
        </w:rPr>
        <w:t>将</w:t>
      </w:r>
      <w:r>
        <w:rPr>
          <w:rFonts w:ascii="Times New Roman" w:hAnsi="Times New Roman" w:eastAsia="仿宋" w:cs="Times New Roman"/>
          <w:sz w:val="32"/>
          <w:szCs w:val="32"/>
        </w:rPr>
        <w:t>通过“</w:t>
      </w:r>
      <w:r>
        <w:rPr>
          <w:rFonts w:ascii="Times New Roman" w:hAnsi="Times New Roman" w:eastAsia="仿宋" w:cs="Times New Roman"/>
          <w:sz w:val="32"/>
          <w:szCs w:val="32"/>
          <w:lang w:val="en-US"/>
        </w:rPr>
        <w:t>滨海1号”、“滨海2号”国际运输走廊转运。</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2015年7月13签署的第212号《关于符拉迪沃斯托克自由港</w:t>
      </w:r>
      <w:r>
        <w:rPr>
          <w:rFonts w:hint="eastAsia" w:ascii="Times New Roman" w:hAnsi="Times New Roman" w:eastAsia="仿宋" w:cs="Times New Roman"/>
          <w:sz w:val="32"/>
          <w:szCs w:val="32"/>
          <w:lang w:val="en-US" w:eastAsia="zh-CN"/>
        </w:rPr>
        <w:t>制度</w:t>
      </w:r>
      <w:r>
        <w:rPr>
          <w:rFonts w:ascii="Times New Roman" w:hAnsi="Times New Roman" w:eastAsia="仿宋" w:cs="Times New Roman"/>
          <w:sz w:val="32"/>
          <w:szCs w:val="32"/>
          <w:lang w:val="en-US"/>
        </w:rPr>
        <w:t>的联邦法律》生效对开发</w:t>
      </w:r>
      <w:r>
        <w:rPr>
          <w:rFonts w:ascii="Times New Roman" w:hAnsi="Times New Roman" w:eastAsia="仿宋" w:cs="Times New Roman"/>
          <w:sz w:val="32"/>
          <w:szCs w:val="32"/>
        </w:rPr>
        <w:t xml:space="preserve"> “</w:t>
      </w:r>
      <w:r>
        <w:rPr>
          <w:rFonts w:ascii="Times New Roman" w:hAnsi="Times New Roman" w:eastAsia="仿宋" w:cs="Times New Roman"/>
          <w:sz w:val="32"/>
          <w:szCs w:val="32"/>
          <w:lang w:val="en-US"/>
        </w:rPr>
        <w:t>滨海1号”、“滨海2号”国际运输走廊具有实质</w:t>
      </w:r>
      <w:r>
        <w:rPr>
          <w:rFonts w:hint="eastAsia" w:ascii="Times New Roman" w:hAnsi="Times New Roman" w:eastAsia="仿宋" w:cs="Times New Roman"/>
          <w:sz w:val="32"/>
          <w:szCs w:val="32"/>
          <w:lang w:val="en-US" w:eastAsia="zh-CN"/>
        </w:rPr>
        <w:t>性的</w:t>
      </w:r>
      <w:r>
        <w:rPr>
          <w:rFonts w:ascii="Times New Roman" w:hAnsi="Times New Roman" w:eastAsia="仿宋" w:cs="Times New Roman"/>
          <w:sz w:val="32"/>
          <w:szCs w:val="32"/>
          <w:lang w:val="en-US"/>
        </w:rPr>
        <w:t>积极影响。</w:t>
      </w:r>
    </w:p>
    <w:p>
      <w:pPr>
        <w:widowControl w:val="0"/>
        <w:numPr>
          <w:numId w:val="0"/>
        </w:numPr>
        <w:wordWrap/>
        <w:adjustRightInd/>
        <w:snapToGrid w:val="0"/>
        <w:spacing w:line="500" w:lineRule="exact"/>
        <w:ind w:right="-57" w:firstLine="640" w:firstLineChars="200"/>
        <w:jc w:val="both"/>
        <w:textAlignment w:val="auto"/>
        <w:rPr>
          <w:rFonts w:ascii="Times New Roman" w:hAnsi="Times New Roman" w:eastAsia="仿宋" w:cs="Times New Roman"/>
          <w:sz w:val="32"/>
          <w:szCs w:val="32"/>
          <w:lang w:val="en-US"/>
        </w:rPr>
      </w:pPr>
    </w:p>
    <w:p>
      <w:pPr>
        <w:pStyle w:val="18"/>
        <w:widowControl w:val="0"/>
        <w:numPr>
          <w:numId w:val="0"/>
        </w:numPr>
        <w:wordWrap/>
        <w:adjustRightInd/>
        <w:snapToGrid w:val="0"/>
        <w:spacing w:line="500" w:lineRule="exact"/>
        <w:jc w:val="center"/>
        <w:textAlignment w:val="auto"/>
        <w:outlineLvl w:val="1"/>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二、 实施“</w:t>
      </w:r>
      <w:r>
        <w:rPr>
          <w:rFonts w:hint="eastAsia" w:ascii="黑体" w:hAnsi="黑体" w:eastAsia="黑体" w:cs="黑体"/>
          <w:b/>
          <w:sz w:val="32"/>
          <w:szCs w:val="32"/>
          <w:lang w:val="en-US" w:eastAsia="zh-CN"/>
        </w:rPr>
        <w:t>滨海1号”、“滨海2号”国际运输走廊</w:t>
      </w:r>
    </w:p>
    <w:p>
      <w:pPr>
        <w:pStyle w:val="18"/>
        <w:widowControl w:val="0"/>
        <w:numPr>
          <w:numId w:val="0"/>
        </w:numPr>
        <w:wordWrap/>
        <w:adjustRightInd/>
        <w:snapToGrid w:val="0"/>
        <w:spacing w:line="500" w:lineRule="exact"/>
        <w:jc w:val="center"/>
        <w:textAlignment w:val="auto"/>
        <w:outlineLvl w:val="1"/>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发展构想的基础和原则</w:t>
      </w:r>
    </w:p>
    <w:p>
      <w:pPr>
        <w:pStyle w:val="18"/>
        <w:widowControl w:val="0"/>
        <w:wordWrap/>
        <w:adjustRightInd/>
        <w:snapToGrid w:val="0"/>
        <w:spacing w:line="500" w:lineRule="exact"/>
        <w:ind w:left="810"/>
        <w:jc w:val="center"/>
        <w:textAlignment w:val="auto"/>
        <w:rPr>
          <w:rFonts w:ascii="Times New Roman" w:hAnsi="Times New Roman" w:eastAsia="仿宋" w:cs="Times New Roman"/>
          <w:b/>
          <w:sz w:val="32"/>
          <w:szCs w:val="32"/>
          <w:lang w:val="en-US"/>
        </w:rPr>
      </w:pPr>
    </w:p>
    <w:p>
      <w:pPr>
        <w:widowControl w:val="0"/>
        <w:wordWrap/>
        <w:adjustRightInd/>
        <w:snapToGrid w:val="0"/>
        <w:spacing w:line="500" w:lineRule="exact"/>
        <w:ind w:right="-57" w:firstLine="567"/>
        <w:jc w:val="both"/>
        <w:textAlignment w:val="auto"/>
        <w:rPr>
          <w:rFonts w:hint="eastAsia" w:ascii="黑体" w:hAnsi="黑体" w:eastAsia="黑体" w:cs="黑体"/>
          <w:b/>
          <w:kern w:val="2"/>
          <w:sz w:val="32"/>
          <w:szCs w:val="32"/>
          <w:lang w:val="en-US" w:eastAsia="zh-CN" w:bidi="ar-SA"/>
        </w:rPr>
      </w:pPr>
      <w:r>
        <w:rPr>
          <w:rFonts w:hint="eastAsia" w:ascii="黑体" w:hAnsi="黑体" w:eastAsia="黑体" w:cs="黑体"/>
          <w:b/>
          <w:kern w:val="2"/>
          <w:sz w:val="32"/>
          <w:szCs w:val="32"/>
          <w:lang w:val="en-US" w:eastAsia="zh-CN" w:bidi="ar-SA"/>
        </w:rPr>
        <w:t>构成《构想》的基础：</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1、 2009年12月28日批准的</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俄联邦政府第2094号</w:t>
      </w:r>
      <w:r>
        <w:rPr>
          <w:rFonts w:hint="eastAsia" w:ascii="Times New Roman" w:hAnsi="Times New Roman" w:eastAsia="仿宋" w:cs="Times New Roman"/>
          <w:sz w:val="32"/>
          <w:szCs w:val="32"/>
          <w:lang w:val="en-US" w:eastAsia="zh-CN"/>
        </w:rPr>
        <w:t>令《</w:t>
      </w:r>
      <w:r>
        <w:rPr>
          <w:rFonts w:ascii="Times New Roman" w:hAnsi="Times New Roman" w:eastAsia="仿宋" w:cs="Times New Roman"/>
          <w:sz w:val="32"/>
          <w:szCs w:val="32"/>
          <w:lang w:val="en-US"/>
        </w:rPr>
        <w:t>俄罗斯联邦</w:t>
      </w:r>
      <w:r>
        <w:rPr>
          <w:rFonts w:hint="eastAsia" w:ascii="Times New Roman" w:hAnsi="Times New Roman" w:eastAsia="仿宋" w:cs="Times New Roman"/>
          <w:sz w:val="32"/>
          <w:szCs w:val="32"/>
          <w:lang w:val="en-US" w:eastAsia="zh-CN"/>
        </w:rPr>
        <w:t>关于</w:t>
      </w:r>
      <w:r>
        <w:rPr>
          <w:rFonts w:ascii="Times New Roman" w:hAnsi="Times New Roman" w:eastAsia="仿宋" w:cs="Times New Roman"/>
          <w:sz w:val="32"/>
          <w:szCs w:val="32"/>
          <w:lang w:val="en-US"/>
        </w:rPr>
        <w:t>远东和贝加尔地区2025年前经济社会发展战略》；</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lang w:val="en-US"/>
        </w:rPr>
        <w:t>2、2016年5月25日</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俄政府总理梅德韦杰夫</w:t>
      </w:r>
      <w:r>
        <w:rPr>
          <w:rFonts w:hint="eastAsia" w:ascii="Times New Roman" w:hAnsi="Times New Roman" w:eastAsia="仿宋" w:cs="Times New Roman"/>
          <w:sz w:val="32"/>
          <w:szCs w:val="32"/>
          <w:lang w:eastAsia="zh-CN"/>
        </w:rPr>
        <w:t>就</w:t>
      </w:r>
      <w:r>
        <w:rPr>
          <w:rFonts w:ascii="Times New Roman" w:hAnsi="Times New Roman" w:eastAsia="仿宋" w:cs="Times New Roman"/>
          <w:sz w:val="32"/>
          <w:szCs w:val="32"/>
        </w:rPr>
        <w:t>远东及贝加尔地区经济社会发展问题政府委员会会议</w:t>
      </w:r>
      <w:r>
        <w:rPr>
          <w:rFonts w:hint="eastAsia" w:ascii="Times New Roman" w:hAnsi="Times New Roman" w:eastAsia="仿宋" w:cs="Times New Roman"/>
          <w:sz w:val="32"/>
          <w:szCs w:val="32"/>
          <w:lang w:eastAsia="zh-CN"/>
        </w:rPr>
        <w:t>成果</w:t>
      </w:r>
      <w:r>
        <w:rPr>
          <w:rFonts w:ascii="Times New Roman" w:hAnsi="Times New Roman" w:eastAsia="仿宋" w:cs="Times New Roman"/>
          <w:sz w:val="32"/>
          <w:szCs w:val="32"/>
        </w:rPr>
        <w:t>的第6号授权</w:t>
      </w:r>
      <w:r>
        <w:rPr>
          <w:rFonts w:hint="eastAsia" w:ascii="Times New Roman" w:hAnsi="Times New Roman" w:eastAsia="仿宋" w:cs="Times New Roman"/>
          <w:sz w:val="32"/>
          <w:szCs w:val="32"/>
          <w:lang w:eastAsia="zh-CN"/>
        </w:rPr>
        <w:t>令</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3、2016年5月20日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俄政府副总理德沃尔科维奇</w:t>
      </w:r>
      <w:r>
        <w:rPr>
          <w:rFonts w:hint="eastAsia" w:ascii="Times New Roman" w:hAnsi="Times New Roman" w:eastAsia="仿宋" w:cs="Times New Roman"/>
          <w:sz w:val="32"/>
          <w:szCs w:val="32"/>
          <w:lang w:eastAsia="zh-CN"/>
        </w:rPr>
        <w:t>就</w:t>
      </w:r>
      <w:r>
        <w:rPr>
          <w:rFonts w:ascii="Times New Roman" w:hAnsi="Times New Roman" w:eastAsia="仿宋" w:cs="Times New Roman"/>
          <w:sz w:val="32"/>
          <w:szCs w:val="32"/>
        </w:rPr>
        <w:t>政府交通委员会会议</w:t>
      </w:r>
      <w:r>
        <w:rPr>
          <w:rFonts w:hint="eastAsia" w:ascii="Times New Roman" w:hAnsi="Times New Roman" w:eastAsia="仿宋" w:cs="Times New Roman"/>
          <w:sz w:val="32"/>
          <w:szCs w:val="32"/>
          <w:lang w:eastAsia="zh-CN"/>
        </w:rPr>
        <w:t>成果的</w:t>
      </w:r>
      <w:r>
        <w:rPr>
          <w:rFonts w:ascii="Times New Roman" w:hAnsi="Times New Roman" w:eastAsia="仿宋" w:cs="Times New Roman"/>
          <w:sz w:val="32"/>
          <w:szCs w:val="32"/>
        </w:rPr>
        <w:t>第3号授权</w:t>
      </w:r>
      <w:r>
        <w:rPr>
          <w:rFonts w:hint="eastAsia" w:ascii="Times New Roman" w:hAnsi="Times New Roman" w:eastAsia="仿宋" w:cs="Times New Roman"/>
          <w:sz w:val="32"/>
          <w:szCs w:val="32"/>
          <w:lang w:eastAsia="zh-CN"/>
        </w:rPr>
        <w:t>令</w:t>
      </w:r>
      <w:r>
        <w:rPr>
          <w:rFonts w:ascii="Times New Roman" w:hAnsi="Times New Roman" w:eastAsia="仿宋" w:cs="Times New Roman"/>
          <w:sz w:val="32"/>
          <w:szCs w:val="32"/>
        </w:rPr>
        <w:t>；</w:t>
      </w:r>
    </w:p>
    <w:p>
      <w:pPr>
        <w:widowControl w:val="0"/>
        <w:numPr>
          <w:ilvl w:val="0"/>
          <w:numId w:val="3"/>
        </w:numPr>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俄政府副总理、俄总统驻远东联邦区全权代表特鲁特涅夫2015年8月12日第9号授权</w:t>
      </w:r>
      <w:r>
        <w:rPr>
          <w:rFonts w:hint="eastAsia" w:ascii="Times New Roman" w:hAnsi="Times New Roman" w:eastAsia="仿宋" w:cs="Times New Roman"/>
          <w:sz w:val="32"/>
          <w:szCs w:val="32"/>
          <w:lang w:val="en-US" w:eastAsia="zh-CN"/>
        </w:rPr>
        <w:t>令</w:t>
      </w:r>
      <w:r>
        <w:rPr>
          <w:rFonts w:ascii="Times New Roman" w:hAnsi="Times New Roman" w:eastAsia="仿宋" w:cs="Times New Roman"/>
          <w:sz w:val="32"/>
          <w:szCs w:val="32"/>
          <w:lang w:val="en-US"/>
        </w:rPr>
        <w:t>第32项和2016年3月23日第9号授权</w:t>
      </w:r>
      <w:r>
        <w:rPr>
          <w:rFonts w:hint="eastAsia" w:ascii="Times New Roman" w:hAnsi="Times New Roman" w:eastAsia="仿宋" w:cs="Times New Roman"/>
          <w:sz w:val="32"/>
          <w:szCs w:val="32"/>
          <w:lang w:val="en-US" w:eastAsia="zh-CN"/>
        </w:rPr>
        <w:t>令</w:t>
      </w:r>
      <w:r>
        <w:rPr>
          <w:rFonts w:ascii="Times New Roman" w:hAnsi="Times New Roman" w:eastAsia="仿宋" w:cs="Times New Roman"/>
          <w:sz w:val="32"/>
          <w:szCs w:val="32"/>
          <w:lang w:val="en-US"/>
        </w:rPr>
        <w:t>第17项。</w:t>
      </w:r>
    </w:p>
    <w:p>
      <w:pPr>
        <w:widowControl w:val="0"/>
        <w:wordWrap/>
        <w:adjustRightInd/>
        <w:snapToGrid w:val="0"/>
        <w:spacing w:line="500" w:lineRule="exact"/>
        <w:ind w:right="-57" w:firstLine="567"/>
        <w:jc w:val="both"/>
        <w:textAlignment w:val="auto"/>
        <w:rPr>
          <w:rFonts w:hint="eastAsia" w:ascii="黑体" w:hAnsi="黑体" w:eastAsia="黑体" w:cs="黑体"/>
          <w:b/>
          <w:kern w:val="2"/>
          <w:sz w:val="32"/>
          <w:szCs w:val="32"/>
          <w:lang w:val="en-US" w:eastAsia="zh-CN" w:bidi="ar-SA"/>
        </w:rPr>
      </w:pPr>
      <w:r>
        <w:rPr>
          <w:rFonts w:hint="eastAsia" w:ascii="黑体" w:hAnsi="黑体" w:eastAsia="黑体" w:cs="黑体"/>
          <w:b/>
          <w:kern w:val="2"/>
          <w:sz w:val="32"/>
          <w:szCs w:val="32"/>
          <w:lang w:val="en-US" w:eastAsia="zh-CN" w:bidi="ar-SA"/>
        </w:rPr>
        <w:t>实施《构想》的最主要原则：</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同参与方开展</w:t>
      </w:r>
      <w:r>
        <w:rPr>
          <w:rFonts w:ascii="Times New Roman" w:hAnsi="Times New Roman" w:eastAsia="仿宋" w:cs="Times New Roman"/>
          <w:sz w:val="32"/>
          <w:szCs w:val="32"/>
        </w:rPr>
        <w:t>多种形式的国际合作，</w:t>
      </w:r>
      <w:r>
        <w:rPr>
          <w:rFonts w:hint="eastAsia" w:ascii="Times New Roman" w:hAnsi="Times New Roman" w:eastAsia="仿宋" w:cs="Times New Roman"/>
          <w:sz w:val="32"/>
          <w:szCs w:val="32"/>
          <w:lang w:eastAsia="zh-CN"/>
        </w:rPr>
        <w:t>既包括同</w:t>
      </w:r>
      <w:r>
        <w:rPr>
          <w:rFonts w:ascii="Times New Roman" w:hAnsi="Times New Roman" w:eastAsia="仿宋" w:cs="Times New Roman"/>
          <w:sz w:val="32"/>
          <w:szCs w:val="32"/>
        </w:rPr>
        <w:t>国际运输走廊途经国家</w:t>
      </w:r>
      <w:r>
        <w:rPr>
          <w:rFonts w:hint="eastAsia" w:ascii="Times New Roman" w:hAnsi="Times New Roman" w:eastAsia="仿宋" w:cs="Times New Roman"/>
          <w:sz w:val="32"/>
          <w:szCs w:val="32"/>
          <w:lang w:eastAsia="zh-CN"/>
        </w:rPr>
        <w:t>的合作，也包括同</w:t>
      </w:r>
      <w:r>
        <w:rPr>
          <w:rFonts w:ascii="Times New Roman" w:hAnsi="Times New Roman" w:eastAsia="仿宋" w:cs="Times New Roman"/>
          <w:sz w:val="32"/>
          <w:szCs w:val="32"/>
        </w:rPr>
        <w:t>货主</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发货方、物流运营商</w:t>
      </w:r>
      <w:r>
        <w:rPr>
          <w:rFonts w:hint="eastAsia" w:ascii="Times New Roman" w:hAnsi="Times New Roman" w:eastAsia="仿宋" w:cs="Times New Roman"/>
          <w:sz w:val="32"/>
          <w:szCs w:val="32"/>
          <w:lang w:eastAsia="zh-CN"/>
        </w:rPr>
        <w:t>的合作</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实施《构想》优先依靠私人投资，不采取国家支持措施；</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在实施有关国家规划财政拨款的范围内实施本《构想》；</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rPr>
        <w:t>广泛采用公私合作机制</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PPP</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使用</w:t>
      </w:r>
      <w:r>
        <w:rPr>
          <w:rFonts w:ascii="Times New Roman" w:hAnsi="Times New Roman" w:eastAsia="仿宋" w:cs="Times New Roman"/>
          <w:sz w:val="32"/>
          <w:szCs w:val="32"/>
          <w:lang w:val="en-US"/>
        </w:rPr>
        <w:t>私人和（或）外资。</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鉴于中国</w:t>
      </w:r>
      <w:r>
        <w:rPr>
          <w:rFonts w:hint="eastAsia" w:ascii="Times New Roman" w:hAnsi="Times New Roman" w:eastAsia="仿宋" w:cs="Times New Roman"/>
          <w:sz w:val="32"/>
          <w:szCs w:val="32"/>
          <w:lang w:val="en-US" w:eastAsia="zh-CN"/>
        </w:rPr>
        <w:t>实施</w:t>
      </w:r>
      <w:r>
        <w:rPr>
          <w:rFonts w:ascii="Times New Roman" w:hAnsi="Times New Roman" w:eastAsia="仿宋" w:cs="Times New Roman"/>
          <w:sz w:val="32"/>
          <w:szCs w:val="32"/>
          <w:lang w:val="en-US"/>
        </w:rPr>
        <w:t>“一带一路”项目的积极性，上海合作组织（上合组织）</w:t>
      </w:r>
      <w:r>
        <w:rPr>
          <w:rFonts w:hint="eastAsia" w:ascii="Times New Roman" w:hAnsi="Times New Roman" w:eastAsia="仿宋" w:cs="Times New Roman"/>
          <w:sz w:val="32"/>
          <w:szCs w:val="32"/>
          <w:lang w:val="en-US" w:eastAsia="zh-CN"/>
        </w:rPr>
        <w:t>是</w:t>
      </w:r>
      <w:r>
        <w:rPr>
          <w:rFonts w:ascii="Times New Roman" w:hAnsi="Times New Roman" w:eastAsia="仿宋" w:cs="Times New Roman"/>
          <w:sz w:val="32"/>
          <w:szCs w:val="32"/>
          <w:lang w:val="en-US"/>
        </w:rPr>
        <w:t>制定和实施</w:t>
      </w:r>
      <w:r>
        <w:rPr>
          <w:rFonts w:hint="eastAsia" w:ascii="Times New Roman" w:hAnsi="Times New Roman" w:eastAsia="仿宋" w:cs="Times New Roman"/>
          <w:sz w:val="32"/>
          <w:szCs w:val="32"/>
          <w:lang w:val="en-US" w:eastAsia="zh-CN"/>
        </w:rPr>
        <w:t>相</w:t>
      </w:r>
      <w:r>
        <w:rPr>
          <w:rFonts w:ascii="Times New Roman" w:hAnsi="Times New Roman" w:eastAsia="仿宋" w:cs="Times New Roman"/>
          <w:sz w:val="32"/>
          <w:szCs w:val="32"/>
          <w:lang w:val="en-US"/>
        </w:rPr>
        <w:t>互</w:t>
      </w:r>
      <w:r>
        <w:rPr>
          <w:rFonts w:hint="eastAsia" w:ascii="Times New Roman" w:hAnsi="Times New Roman" w:eastAsia="仿宋" w:cs="Times New Roman"/>
          <w:sz w:val="32"/>
          <w:szCs w:val="32"/>
          <w:lang w:val="en-US" w:eastAsia="zh-CN"/>
        </w:rPr>
        <w:t>合作的</w:t>
      </w:r>
      <w:r>
        <w:rPr>
          <w:rFonts w:ascii="Times New Roman" w:hAnsi="Times New Roman" w:eastAsia="仿宋" w:cs="Times New Roman"/>
          <w:sz w:val="32"/>
          <w:szCs w:val="32"/>
          <w:lang w:val="en-US"/>
        </w:rPr>
        <w:t>最重要机制</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但是作为最</w:t>
      </w:r>
      <w:r>
        <w:rPr>
          <w:rFonts w:hint="eastAsia" w:ascii="Times New Roman" w:hAnsi="Times New Roman" w:eastAsia="仿宋" w:cs="Times New Roman"/>
          <w:sz w:val="32"/>
          <w:szCs w:val="32"/>
          <w:lang w:val="en-US" w:eastAsia="zh-CN"/>
        </w:rPr>
        <w:t>被接受的谈判</w:t>
      </w:r>
      <w:r>
        <w:rPr>
          <w:rFonts w:ascii="Times New Roman" w:hAnsi="Times New Roman" w:eastAsia="仿宋" w:cs="Times New Roman"/>
          <w:sz w:val="32"/>
          <w:szCs w:val="32"/>
          <w:lang w:val="en-US"/>
        </w:rPr>
        <w:t>平台</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必须</w:t>
      </w:r>
      <w:r>
        <w:rPr>
          <w:rFonts w:hint="eastAsia" w:ascii="Times New Roman" w:hAnsi="Times New Roman" w:eastAsia="仿宋" w:cs="Times New Roman"/>
          <w:sz w:val="32"/>
          <w:szCs w:val="32"/>
          <w:lang w:val="en-US" w:eastAsia="zh-CN"/>
        </w:rPr>
        <w:t>研究</w:t>
      </w:r>
      <w:r>
        <w:rPr>
          <w:rFonts w:ascii="Times New Roman" w:hAnsi="Times New Roman" w:eastAsia="仿宋" w:cs="Times New Roman"/>
          <w:sz w:val="32"/>
          <w:szCs w:val="32"/>
          <w:lang w:val="en-US"/>
        </w:rPr>
        <w:t>大图们江倡议</w:t>
      </w:r>
      <w:r>
        <w:rPr>
          <w:rFonts w:hint="eastAsia" w:ascii="Times New Roman" w:hAnsi="Times New Roman" w:eastAsia="仿宋" w:cs="Times New Roman"/>
          <w:sz w:val="32"/>
          <w:szCs w:val="32"/>
          <w:lang w:val="en-US" w:eastAsia="zh-CN"/>
        </w:rPr>
        <w:t>这一模式，其相关</w:t>
      </w:r>
      <w:r>
        <w:rPr>
          <w:rFonts w:ascii="Times New Roman" w:hAnsi="Times New Roman" w:eastAsia="仿宋" w:cs="Times New Roman"/>
          <w:sz w:val="32"/>
          <w:szCs w:val="32"/>
          <w:lang w:val="en-US"/>
        </w:rPr>
        <w:t>共识</w:t>
      </w:r>
      <w:r>
        <w:rPr>
          <w:rFonts w:hint="eastAsia" w:ascii="Times New Roman" w:hAnsi="Times New Roman" w:eastAsia="仿宋" w:cs="Times New Roman"/>
          <w:sz w:val="32"/>
          <w:szCs w:val="32"/>
          <w:lang w:val="en-US" w:eastAsia="zh-CN"/>
        </w:rPr>
        <w:t>已被纳入</w:t>
      </w:r>
      <w:r>
        <w:rPr>
          <w:rFonts w:ascii="Times New Roman" w:hAnsi="Times New Roman" w:eastAsia="仿宋" w:cs="Times New Roman"/>
          <w:sz w:val="32"/>
          <w:szCs w:val="32"/>
          <w:lang w:val="en-US"/>
        </w:rPr>
        <w:t>《俄罗斯、中国、韩国、蒙古政府间</w:t>
      </w:r>
      <w:r>
        <w:rPr>
          <w:rFonts w:hint="eastAsia" w:ascii="Times New Roman" w:hAnsi="Times New Roman" w:eastAsia="仿宋" w:cs="Times New Roman"/>
          <w:sz w:val="32"/>
          <w:szCs w:val="32"/>
          <w:lang w:val="en-US" w:eastAsia="zh-CN"/>
        </w:rPr>
        <w:t>意向合作协议</w:t>
      </w:r>
      <w:r>
        <w:rPr>
          <w:rFonts w:ascii="Times New Roman" w:hAnsi="Times New Roman" w:eastAsia="仿宋" w:cs="Times New Roman"/>
          <w:sz w:val="32"/>
          <w:szCs w:val="32"/>
          <w:lang w:val="en-US"/>
        </w:rPr>
        <w:t>》和</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联合国开发计划署关于大图们江倡议</w:t>
      </w:r>
      <w:r>
        <w:rPr>
          <w:rFonts w:hint="eastAsia" w:ascii="Times New Roman" w:hAnsi="Times New Roman" w:eastAsia="仿宋" w:cs="Times New Roman"/>
          <w:sz w:val="32"/>
          <w:szCs w:val="32"/>
          <w:lang w:val="en-US" w:eastAsia="zh-CN"/>
        </w:rPr>
        <w:t>》之中</w:t>
      </w:r>
      <w:r>
        <w:rPr>
          <w:rFonts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已确定的</w:t>
      </w:r>
      <w:r>
        <w:rPr>
          <w:rFonts w:ascii="Times New Roman" w:hAnsi="Times New Roman" w:eastAsia="仿宋" w:cs="Times New Roman"/>
          <w:sz w:val="32"/>
          <w:szCs w:val="32"/>
          <w:lang w:val="en-US"/>
        </w:rPr>
        <w:t>大图们江倡议框架下的主要合作方向包括：</w:t>
      </w:r>
      <w:r>
        <w:rPr>
          <w:rFonts w:hint="eastAsia" w:ascii="Times New Roman" w:hAnsi="Times New Roman" w:eastAsia="仿宋" w:cs="Times New Roman"/>
          <w:sz w:val="32"/>
          <w:szCs w:val="32"/>
          <w:lang w:val="en-US" w:eastAsia="zh-CN"/>
        </w:rPr>
        <w:t>积极吸引外资建立和发展交通、工业和旅游基础设施；</w:t>
      </w:r>
      <w:r>
        <w:rPr>
          <w:rFonts w:ascii="Times New Roman" w:hAnsi="Times New Roman" w:eastAsia="仿宋" w:cs="Times New Roman"/>
          <w:sz w:val="32"/>
          <w:szCs w:val="32"/>
          <w:lang w:val="en-US"/>
        </w:rPr>
        <w:t>在</w:t>
      </w:r>
      <w:r>
        <w:rPr>
          <w:rFonts w:hint="eastAsia" w:ascii="Times New Roman" w:hAnsi="Times New Roman" w:eastAsia="仿宋" w:cs="Times New Roman"/>
          <w:sz w:val="32"/>
          <w:szCs w:val="32"/>
          <w:lang w:val="en-US" w:eastAsia="zh-CN"/>
        </w:rPr>
        <w:t>区域内组织</w:t>
      </w:r>
      <w:r>
        <w:rPr>
          <w:rFonts w:ascii="Times New Roman" w:hAnsi="Times New Roman" w:eastAsia="仿宋" w:cs="Times New Roman"/>
          <w:sz w:val="32"/>
          <w:szCs w:val="32"/>
          <w:lang w:val="en-US"/>
        </w:rPr>
        <w:t>国际</w:t>
      </w:r>
      <w:r>
        <w:rPr>
          <w:rFonts w:hint="eastAsia" w:ascii="Times New Roman" w:hAnsi="Times New Roman" w:eastAsia="仿宋" w:cs="Times New Roman"/>
          <w:sz w:val="32"/>
          <w:szCs w:val="32"/>
          <w:lang w:val="en-US" w:eastAsia="zh-CN"/>
        </w:rPr>
        <w:t>旅客和货物</w:t>
      </w:r>
      <w:r>
        <w:rPr>
          <w:rFonts w:ascii="Times New Roman" w:hAnsi="Times New Roman" w:eastAsia="仿宋" w:cs="Times New Roman"/>
          <w:sz w:val="32"/>
          <w:szCs w:val="32"/>
          <w:lang w:val="en-US"/>
        </w:rPr>
        <w:t>过境运输；发展地区贸易和科</w:t>
      </w:r>
      <w:r>
        <w:rPr>
          <w:rFonts w:hint="eastAsia" w:ascii="Times New Roman" w:hAnsi="Times New Roman" w:eastAsia="仿宋" w:cs="Times New Roman"/>
          <w:sz w:val="32"/>
          <w:szCs w:val="32"/>
          <w:lang w:val="en-US" w:eastAsia="zh-CN"/>
        </w:rPr>
        <w:t>技</w:t>
      </w:r>
      <w:r>
        <w:rPr>
          <w:rFonts w:ascii="Times New Roman" w:hAnsi="Times New Roman" w:eastAsia="仿宋" w:cs="Times New Roman"/>
          <w:sz w:val="32"/>
          <w:szCs w:val="32"/>
          <w:lang w:val="en-US"/>
        </w:rPr>
        <w:t>联系；将大图们江地区纳入亚太国家经济联系范畴。</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p>
    <w:p>
      <w:pPr>
        <w:pStyle w:val="18"/>
        <w:widowControl w:val="0"/>
        <w:numPr>
          <w:numId w:val="0"/>
        </w:numPr>
        <w:wordWrap/>
        <w:adjustRightInd/>
        <w:snapToGrid w:val="0"/>
        <w:spacing w:line="500" w:lineRule="exact"/>
        <w:jc w:val="center"/>
        <w:textAlignment w:val="auto"/>
        <w:outlineLvl w:val="1"/>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三、“</w:t>
      </w:r>
      <w:r>
        <w:rPr>
          <w:rFonts w:hint="eastAsia" w:ascii="黑体" w:hAnsi="黑体" w:eastAsia="黑体" w:cs="黑体"/>
          <w:b/>
          <w:sz w:val="32"/>
          <w:szCs w:val="32"/>
          <w:lang w:val="en-US" w:eastAsia="zh-CN"/>
        </w:rPr>
        <w:t>滨海1号”、“滨海2号”国际运输走廊的</w:t>
      </w:r>
    </w:p>
    <w:p>
      <w:pPr>
        <w:pStyle w:val="18"/>
        <w:widowControl w:val="0"/>
        <w:numPr>
          <w:numId w:val="0"/>
        </w:numPr>
        <w:wordWrap/>
        <w:adjustRightInd/>
        <w:snapToGrid w:val="0"/>
        <w:spacing w:line="500" w:lineRule="exact"/>
        <w:jc w:val="center"/>
        <w:textAlignment w:val="auto"/>
        <w:outlineLvl w:val="1"/>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的总体特征和状况</w:t>
      </w:r>
    </w:p>
    <w:p>
      <w:pPr>
        <w:widowControl w:val="0"/>
        <w:wordWrap/>
        <w:adjustRightInd/>
        <w:snapToGrid w:val="0"/>
        <w:spacing w:line="500" w:lineRule="exact"/>
        <w:jc w:val="both"/>
        <w:textAlignment w:val="auto"/>
        <w:rPr>
          <w:rFonts w:ascii="Times New Roman" w:hAnsi="Times New Roman" w:eastAsia="仿宋" w:cs="Times New Roman"/>
          <w:b/>
          <w:sz w:val="32"/>
          <w:szCs w:val="32"/>
          <w:lang w:val="en-US"/>
        </w:rPr>
      </w:pP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rPr>
        <w:t>“</w:t>
      </w:r>
      <w:r>
        <w:rPr>
          <w:rFonts w:ascii="Times New Roman" w:hAnsi="Times New Roman" w:eastAsia="仿宋" w:cs="Times New Roman"/>
          <w:sz w:val="32"/>
          <w:szCs w:val="32"/>
          <w:lang w:val="en-US"/>
        </w:rPr>
        <w:t>滨海1号”国际运输走廊主要项目：</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lang w:val="en-US"/>
        </w:rPr>
        <w:t>波格拉尼奇内多边公路口岸（</w:t>
      </w:r>
      <w:r>
        <w:rPr>
          <w:rFonts w:ascii="Times New Roman" w:hAnsi="Times New Roman" w:eastAsia="仿宋" w:cs="Times New Roman"/>
          <w:sz w:val="32"/>
          <w:szCs w:val="32"/>
        </w:rPr>
        <w:t>МАПП</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波</w:t>
      </w:r>
      <w:r>
        <w:rPr>
          <w:rFonts w:ascii="Times New Roman" w:hAnsi="Times New Roman" w:eastAsia="仿宋" w:cs="Times New Roman"/>
          <w:sz w:val="32"/>
          <w:szCs w:val="32"/>
          <w:lang w:val="en-US"/>
        </w:rPr>
        <w:t>尔塔夫卡双边公路口岸（</w:t>
      </w:r>
      <w:r>
        <w:rPr>
          <w:rFonts w:ascii="Times New Roman" w:hAnsi="Times New Roman" w:eastAsia="仿宋" w:cs="Times New Roman"/>
          <w:sz w:val="32"/>
          <w:szCs w:val="32"/>
        </w:rPr>
        <w:t>ДАПП</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格罗杰科沃火车站；</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波格拉尼奇内铁路口岸（</w:t>
      </w:r>
      <w:r>
        <w:rPr>
          <w:rFonts w:ascii="Times New Roman" w:hAnsi="Times New Roman" w:eastAsia="仿宋" w:cs="Times New Roman"/>
          <w:sz w:val="32"/>
          <w:szCs w:val="32"/>
        </w:rPr>
        <w:t>ЖДПП</w:t>
      </w:r>
      <w:r>
        <w:rPr>
          <w:rFonts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highlight w:val="none"/>
          <w:lang w:eastAsia="zh-CN"/>
        </w:rPr>
        <w:t>铁路线（国境线—</w:t>
      </w:r>
      <w:r>
        <w:rPr>
          <w:rFonts w:ascii="Times New Roman" w:hAnsi="Times New Roman" w:eastAsia="仿宋" w:cs="Times New Roman"/>
          <w:sz w:val="32"/>
          <w:szCs w:val="32"/>
          <w:lang w:val="en-US"/>
        </w:rPr>
        <w:t>格罗杰科沃</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符拉迪沃斯托克</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港—</w:t>
      </w:r>
      <w:r>
        <w:rPr>
          <w:rFonts w:ascii="Times New Roman" w:hAnsi="Times New Roman" w:eastAsia="仿宋" w:cs="Times New Roman"/>
          <w:sz w:val="32"/>
          <w:szCs w:val="32"/>
          <w:lang w:val="en-US"/>
        </w:rPr>
        <w:t>东方港</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公路线（国境线</w:t>
      </w:r>
      <w:r>
        <w:rPr>
          <w:rFonts w:ascii="Times New Roman" w:hAnsi="Times New Roman" w:eastAsia="仿宋" w:cs="Times New Roman"/>
          <w:sz w:val="32"/>
          <w:szCs w:val="32"/>
        </w:rPr>
        <w:t>至符拉迪沃斯托克、纳霍德卡和东方港</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符拉迪沃斯托克、纳霍德卡和东方港的集装箱码头和海运港口；</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“滨海2号”国际运输走廊主要项目：</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lang w:val="en-US"/>
        </w:rPr>
        <w:t>克拉斯基诺多边公路口岸（</w:t>
      </w:r>
      <w:r>
        <w:rPr>
          <w:rFonts w:ascii="Times New Roman" w:hAnsi="Times New Roman" w:eastAsia="仿宋" w:cs="Times New Roman"/>
          <w:sz w:val="32"/>
          <w:szCs w:val="32"/>
        </w:rPr>
        <w:t>МАПП</w:t>
      </w:r>
      <w:r>
        <w:rPr>
          <w:rFonts w:ascii="Times New Roman" w:hAnsi="Times New Roman" w:eastAsia="仿宋" w:cs="Times New Roman"/>
          <w:sz w:val="32"/>
          <w:szCs w:val="32"/>
          <w:lang w:val="en-US"/>
        </w:rPr>
        <w:t>）</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扎鲁比诺海运口岸；</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马哈利诺铁路口岸（ЖДПП）；</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铁路线</w:t>
      </w:r>
      <w:r>
        <w:rPr>
          <w:rFonts w:hint="eastAsia" w:ascii="Times New Roman" w:hAnsi="Times New Roman" w:eastAsia="仿宋" w:cs="Times New Roman"/>
          <w:sz w:val="32"/>
          <w:szCs w:val="32"/>
          <w:lang w:eastAsia="zh-CN"/>
        </w:rPr>
        <w:t>（国境线—</w:t>
      </w:r>
      <w:r>
        <w:rPr>
          <w:rFonts w:ascii="Times New Roman" w:hAnsi="Times New Roman" w:eastAsia="仿宋" w:cs="Times New Roman"/>
          <w:sz w:val="32"/>
          <w:szCs w:val="32"/>
        </w:rPr>
        <w:t>扎鲁比诺</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公路线（国境线—</w:t>
      </w:r>
      <w:r>
        <w:rPr>
          <w:rFonts w:ascii="Times New Roman" w:hAnsi="Times New Roman" w:eastAsia="仿宋" w:cs="Times New Roman"/>
          <w:sz w:val="32"/>
          <w:szCs w:val="32"/>
        </w:rPr>
        <w:t>扎鲁比诺港</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扎鲁比诺港现有的集装箱、鱼产品和普通货物转运港和拟</w:t>
      </w:r>
      <w:r>
        <w:rPr>
          <w:rFonts w:hint="eastAsia" w:ascii="Times New Roman" w:hAnsi="Times New Roman" w:eastAsia="仿宋" w:cs="Times New Roman"/>
          <w:sz w:val="32"/>
          <w:szCs w:val="32"/>
          <w:lang w:eastAsia="zh-CN"/>
        </w:rPr>
        <w:t>兴</w:t>
      </w:r>
      <w:r>
        <w:rPr>
          <w:rFonts w:ascii="Times New Roman" w:hAnsi="Times New Roman" w:eastAsia="仿宋" w:cs="Times New Roman"/>
          <w:sz w:val="32"/>
          <w:szCs w:val="32"/>
        </w:rPr>
        <w:t>建的粮食和集装箱</w:t>
      </w:r>
      <w:r>
        <w:rPr>
          <w:rFonts w:hint="eastAsia" w:ascii="Times New Roman" w:hAnsi="Times New Roman" w:eastAsia="仿宋" w:cs="Times New Roman"/>
          <w:sz w:val="32"/>
          <w:szCs w:val="32"/>
          <w:lang w:eastAsia="zh-CN"/>
        </w:rPr>
        <w:t>港</w:t>
      </w:r>
      <w:r>
        <w:rPr>
          <w:rFonts w:ascii="Times New Roman" w:hAnsi="Times New Roman" w:eastAsia="仿宋" w:cs="Times New Roman"/>
          <w:sz w:val="32"/>
          <w:szCs w:val="32"/>
        </w:rPr>
        <w:t>。</w:t>
      </w:r>
    </w:p>
    <w:p>
      <w:pPr>
        <w:widowControl w:val="0"/>
        <w:wordWrap/>
        <w:adjustRightInd/>
        <w:snapToGrid w:val="0"/>
        <w:spacing w:line="500" w:lineRule="exact"/>
        <w:jc w:val="center"/>
        <w:textAlignment w:val="auto"/>
        <w:rPr>
          <w:rFonts w:ascii="Times New Roman" w:hAnsi="Times New Roman" w:eastAsia="仿宋" w:cs="Times New Roman"/>
          <w:sz w:val="32"/>
          <w:szCs w:val="32"/>
        </w:rPr>
      </w:pPr>
    </w:p>
    <w:p>
      <w:pPr>
        <w:widowControl w:val="0"/>
        <w:wordWrap/>
        <w:adjustRightInd/>
        <w:snapToGrid w:val="0"/>
        <w:spacing w:line="500" w:lineRule="exact"/>
        <w:jc w:val="center"/>
        <w:textAlignment w:val="auto"/>
        <w:rPr>
          <w:rFonts w:hint="eastAsia" w:ascii="黑体" w:hAnsi="黑体" w:eastAsia="黑体" w:cs="黑体"/>
          <w:b/>
          <w:kern w:val="2"/>
          <w:sz w:val="32"/>
          <w:szCs w:val="32"/>
          <w:lang w:val="en-US" w:eastAsia="zh-CN" w:bidi="ar-SA"/>
        </w:rPr>
      </w:pPr>
      <w:r>
        <w:rPr>
          <w:rFonts w:hint="eastAsia" w:ascii="黑体" w:hAnsi="黑体" w:eastAsia="黑体" w:cs="黑体"/>
          <w:b/>
          <w:kern w:val="2"/>
          <w:sz w:val="32"/>
          <w:szCs w:val="32"/>
          <w:lang w:val="en-US" w:eastAsia="zh-CN" w:bidi="ar-SA"/>
        </w:rPr>
        <w:t>（一）“滨海1号”国际运输走廊项目说明</w:t>
      </w:r>
    </w:p>
    <w:p>
      <w:pPr>
        <w:widowControl w:val="0"/>
        <w:wordWrap/>
        <w:adjustRightInd/>
        <w:snapToGrid w:val="0"/>
        <w:spacing w:line="500" w:lineRule="exact"/>
        <w:jc w:val="center"/>
        <w:textAlignment w:val="auto"/>
        <w:rPr>
          <w:rFonts w:ascii="Times New Roman" w:hAnsi="Times New Roman" w:eastAsia="仿宋" w:cs="Times New Roman"/>
          <w:sz w:val="32"/>
          <w:szCs w:val="32"/>
        </w:rPr>
      </w:pPr>
    </w:p>
    <w:p>
      <w:pPr>
        <w:widowControl w:val="0"/>
        <w:wordWrap/>
        <w:adjustRightInd/>
        <w:snapToGrid w:val="0"/>
        <w:spacing w:line="500" w:lineRule="exact"/>
        <w:jc w:val="center"/>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波格拉尼奇内多边公路口岸</w:t>
      </w:r>
      <w:r>
        <w:rPr>
          <w:rFonts w:ascii="Times New Roman" w:hAnsi="Times New Roman" w:eastAsia="仿宋" w:cs="Times New Roman"/>
          <w:sz w:val="32"/>
          <w:szCs w:val="32"/>
        </w:rPr>
        <w:t>（МАПП）</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lang w:val="en-US"/>
        </w:rPr>
        <w:t>位于</w:t>
      </w:r>
      <w:r>
        <w:rPr>
          <w:rFonts w:ascii="Times New Roman" w:hAnsi="Times New Roman" w:eastAsia="仿宋" w:cs="Times New Roman"/>
          <w:sz w:val="32"/>
          <w:szCs w:val="32"/>
        </w:rPr>
        <w:t>“滨海1号”国际运输走廊</w:t>
      </w:r>
      <w:r>
        <w:rPr>
          <w:rFonts w:ascii="Times New Roman" w:hAnsi="Times New Roman" w:eastAsia="仿宋" w:cs="Times New Roman"/>
          <w:sz w:val="32"/>
          <w:szCs w:val="32"/>
          <w:lang w:val="en-US"/>
        </w:rPr>
        <w:t>滨海边疆区波格拉尼奇内</w:t>
      </w:r>
      <w:r>
        <w:rPr>
          <w:rFonts w:hint="eastAsia" w:ascii="Times New Roman" w:hAnsi="Times New Roman" w:eastAsia="仿宋" w:cs="Times New Roman"/>
          <w:sz w:val="32"/>
          <w:szCs w:val="32"/>
          <w:lang w:val="en-US" w:eastAsia="zh-CN"/>
        </w:rPr>
        <w:t>村</w:t>
      </w:r>
      <w:r>
        <w:rPr>
          <w:rFonts w:ascii="Times New Roman" w:hAnsi="Times New Roman" w:eastAsia="仿宋" w:cs="Times New Roman"/>
          <w:sz w:val="32"/>
          <w:szCs w:val="32"/>
          <w:lang w:val="en-US"/>
        </w:rPr>
        <w:t>至中国黑龙江省绥芬河市方向</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rPr>
        <w:t>所在地：滨海边疆区，А184公路，长7</w:t>
      </w:r>
      <w:r>
        <w:rPr>
          <w:rFonts w:hint="eastAsia" w:ascii="Times New Roman" w:hAnsi="Times New Roman" w:eastAsia="仿宋" w:cs="Times New Roman"/>
          <w:sz w:val="32"/>
          <w:szCs w:val="32"/>
          <w:lang w:eastAsia="zh-CN"/>
        </w:rPr>
        <w:t>公里</w:t>
      </w:r>
      <w:r>
        <w:rPr>
          <w:rFonts w:ascii="Times New Roman" w:hAnsi="Times New Roman" w:eastAsia="仿宋" w:cs="Times New Roman"/>
          <w:sz w:val="32"/>
          <w:szCs w:val="32"/>
        </w:rPr>
        <w:t>。</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lang w:eastAsia="zh-CN"/>
        </w:rPr>
        <w:t>配套</w:t>
      </w:r>
      <w:r>
        <w:rPr>
          <w:rFonts w:ascii="Times New Roman" w:hAnsi="Times New Roman" w:eastAsia="仿宋" w:cs="Times New Roman"/>
          <w:b/>
          <w:bCs/>
          <w:sz w:val="32"/>
          <w:szCs w:val="32"/>
        </w:rPr>
        <w:t>和技术</w:t>
      </w:r>
      <w:r>
        <w:rPr>
          <w:rFonts w:hint="eastAsia" w:ascii="Times New Roman" w:hAnsi="Times New Roman" w:eastAsia="仿宋" w:cs="Times New Roman"/>
          <w:b/>
          <w:bCs/>
          <w:sz w:val="32"/>
          <w:szCs w:val="32"/>
          <w:lang w:eastAsia="zh-CN"/>
        </w:rPr>
        <w:t>参数</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口岸共</w:t>
      </w:r>
      <w:r>
        <w:rPr>
          <w:rFonts w:ascii="Times New Roman" w:hAnsi="Times New Roman" w:eastAsia="仿宋" w:cs="Times New Roman"/>
          <w:sz w:val="32"/>
          <w:szCs w:val="32"/>
        </w:rPr>
        <w:t>6条</w:t>
      </w:r>
      <w:r>
        <w:rPr>
          <w:rFonts w:hint="eastAsia" w:ascii="Times New Roman" w:hAnsi="Times New Roman" w:eastAsia="仿宋" w:cs="Times New Roman"/>
          <w:sz w:val="32"/>
          <w:szCs w:val="32"/>
          <w:lang w:eastAsia="zh-CN"/>
        </w:rPr>
        <w:t>车</w:t>
      </w:r>
      <w:r>
        <w:rPr>
          <w:rFonts w:ascii="Times New Roman" w:hAnsi="Times New Roman" w:eastAsia="仿宋" w:cs="Times New Roman"/>
          <w:sz w:val="32"/>
          <w:szCs w:val="32"/>
        </w:rPr>
        <w:t>道：4条货车通道，2条客车通道。</w:t>
      </w:r>
    </w:p>
    <w:p>
      <w:pPr>
        <w:widowControl w:val="0"/>
        <w:wordWrap/>
        <w:adjustRightInd/>
        <w:snapToGrid w:val="0"/>
        <w:spacing w:line="500" w:lineRule="exact"/>
        <w:jc w:val="center"/>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过货能力</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口岸设计（实际）日</w:t>
      </w:r>
      <w:r>
        <w:rPr>
          <w:rFonts w:hint="eastAsia" w:ascii="Times New Roman" w:hAnsi="Times New Roman" w:eastAsia="仿宋" w:cs="Times New Roman"/>
          <w:sz w:val="32"/>
          <w:szCs w:val="32"/>
          <w:lang w:eastAsia="zh-CN"/>
        </w:rPr>
        <w:t>过货能力</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货运</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130（86）辆货车；</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rPr>
        <w:t>客运</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44（60）辆汽车，乘客2500（3000）人次。</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20英尺标准集装箱</w:t>
      </w:r>
      <w:r>
        <w:rPr>
          <w:rFonts w:ascii="Times New Roman" w:hAnsi="Times New Roman" w:eastAsia="仿宋" w:cs="Times New Roman"/>
          <w:sz w:val="32"/>
          <w:szCs w:val="32"/>
          <w:lang w:val="en-US"/>
        </w:rPr>
        <w:t>平均配货毛重12吨。</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按货车</w:t>
      </w:r>
      <w:r>
        <w:rPr>
          <w:rFonts w:hint="eastAsia" w:ascii="Times New Roman" w:hAnsi="Times New Roman" w:eastAsia="仿宋" w:cs="Times New Roman"/>
          <w:sz w:val="32"/>
          <w:szCs w:val="32"/>
          <w:lang w:val="en-US" w:eastAsia="zh-CN"/>
        </w:rPr>
        <w:t>配重</w:t>
      </w:r>
      <w:r>
        <w:rPr>
          <w:rFonts w:ascii="Times New Roman" w:hAnsi="Times New Roman" w:eastAsia="仿宋" w:cs="Times New Roman"/>
          <w:sz w:val="32"/>
          <w:szCs w:val="32"/>
          <w:lang w:val="en-US"/>
        </w:rPr>
        <w:t>12吨计算</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口岸</w:t>
      </w:r>
      <w:r>
        <w:rPr>
          <w:rFonts w:hint="eastAsia" w:ascii="Times New Roman" w:hAnsi="Times New Roman" w:eastAsia="仿宋" w:cs="Times New Roman"/>
          <w:sz w:val="32"/>
          <w:szCs w:val="32"/>
          <w:lang w:val="en-US" w:eastAsia="zh-CN"/>
        </w:rPr>
        <w:t>过货能力</w:t>
      </w:r>
      <w:r>
        <w:rPr>
          <w:rFonts w:ascii="Times New Roman" w:hAnsi="Times New Roman" w:eastAsia="仿宋" w:cs="Times New Roman"/>
          <w:sz w:val="32"/>
          <w:szCs w:val="32"/>
          <w:lang w:val="en-US"/>
        </w:rPr>
        <w:t>为：130辆货车/天×12吨×365天=60万吨/年。</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目前公路口岸负荷为50万吨/年，每年还有10万吨</w:t>
      </w:r>
      <w:r>
        <w:rPr>
          <w:rFonts w:hint="eastAsia" w:ascii="Times New Roman" w:hAnsi="Times New Roman" w:eastAsia="仿宋" w:cs="Times New Roman"/>
          <w:sz w:val="32"/>
          <w:szCs w:val="32"/>
          <w:lang w:val="en-US" w:eastAsia="zh-CN"/>
        </w:rPr>
        <w:t>冗余过货能力</w:t>
      </w:r>
      <w:r>
        <w:rPr>
          <w:rFonts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货主费用支出</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免费。</w:t>
      </w:r>
    </w:p>
    <w:p>
      <w:pPr>
        <w:widowControl w:val="0"/>
        <w:wordWrap/>
        <w:adjustRightInd/>
        <w:snapToGrid w:val="0"/>
        <w:spacing w:line="500" w:lineRule="exact"/>
        <w:jc w:val="center"/>
        <w:textAlignment w:val="auto"/>
        <w:rPr>
          <w:rFonts w:ascii="Times New Roman" w:hAnsi="Times New Roman" w:eastAsia="仿宋" w:cs="Times New Roman"/>
          <w:b/>
          <w:bCs/>
          <w:sz w:val="32"/>
          <w:szCs w:val="32"/>
        </w:rPr>
      </w:pPr>
      <w:r>
        <w:rPr>
          <w:rFonts w:ascii="Times New Roman" w:hAnsi="Times New Roman" w:eastAsia="仿宋" w:cs="Times New Roman"/>
          <w:b/>
          <w:bCs/>
          <w:sz w:val="32"/>
          <w:szCs w:val="32"/>
        </w:rPr>
        <w:t>扩建计划</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根据</w:t>
      </w:r>
      <w:r>
        <w:rPr>
          <w:rFonts w:ascii="Times New Roman" w:hAnsi="Times New Roman" w:eastAsia="仿宋" w:cs="Times New Roman"/>
          <w:sz w:val="32"/>
          <w:szCs w:val="32"/>
        </w:rPr>
        <w:t>《俄联邦国家边界</w:t>
      </w:r>
      <w:r>
        <w:rPr>
          <w:rFonts w:hint="eastAsia" w:ascii="Times New Roman" w:hAnsi="Times New Roman" w:eastAsia="仿宋" w:cs="Times New Roman"/>
          <w:sz w:val="32"/>
          <w:szCs w:val="32"/>
          <w:lang w:eastAsia="zh-CN"/>
        </w:rPr>
        <w:t>总体</w:t>
      </w:r>
      <w:r>
        <w:rPr>
          <w:rFonts w:ascii="Times New Roman" w:hAnsi="Times New Roman" w:eastAsia="仿宋" w:cs="Times New Roman"/>
          <w:sz w:val="32"/>
          <w:szCs w:val="32"/>
        </w:rPr>
        <w:t>规划（2012</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2021年）》</w:t>
      </w:r>
      <w:r>
        <w:rPr>
          <w:rFonts w:hint="eastAsia" w:ascii="Times New Roman" w:hAnsi="Times New Roman" w:eastAsia="仿宋" w:cs="Times New Roman"/>
          <w:sz w:val="32"/>
          <w:szCs w:val="32"/>
          <w:lang w:eastAsia="zh-CN"/>
        </w:rPr>
        <w:t>，拟兴建竣工</w:t>
      </w:r>
      <w:r>
        <w:rPr>
          <w:rFonts w:ascii="Times New Roman" w:hAnsi="Times New Roman" w:eastAsia="仿宋" w:cs="Times New Roman"/>
          <w:sz w:val="32"/>
          <w:szCs w:val="32"/>
        </w:rPr>
        <w:t>新的</w:t>
      </w:r>
      <w:r>
        <w:rPr>
          <w:rFonts w:ascii="Times New Roman" w:hAnsi="Times New Roman" w:eastAsia="仿宋" w:cs="Times New Roman"/>
          <w:sz w:val="32"/>
          <w:szCs w:val="32"/>
          <w:lang w:val="en-US"/>
        </w:rPr>
        <w:t>波格拉尼奇内</w:t>
      </w:r>
      <w:r>
        <w:rPr>
          <w:rFonts w:ascii="Times New Roman" w:hAnsi="Times New Roman" w:eastAsia="仿宋" w:cs="Times New Roman"/>
          <w:sz w:val="32"/>
          <w:szCs w:val="32"/>
        </w:rPr>
        <w:t>多边公路口岸，</w:t>
      </w:r>
      <w:r>
        <w:rPr>
          <w:rFonts w:hint="eastAsia" w:ascii="Times New Roman" w:hAnsi="Times New Roman" w:eastAsia="仿宋" w:cs="Times New Roman"/>
          <w:sz w:val="32"/>
          <w:szCs w:val="32"/>
          <w:lang w:eastAsia="zh-CN"/>
        </w:rPr>
        <w:t>过货能力</w:t>
      </w:r>
      <w:r>
        <w:rPr>
          <w:rFonts w:ascii="Times New Roman" w:hAnsi="Times New Roman" w:eastAsia="仿宋" w:cs="Times New Roman"/>
          <w:sz w:val="32"/>
          <w:szCs w:val="32"/>
        </w:rPr>
        <w:t>1300辆车/天，其中，货车500辆，大客车200辆，轿车600辆。</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口岸</w:t>
      </w:r>
      <w:r>
        <w:rPr>
          <w:rFonts w:hint="eastAsia" w:ascii="Times New Roman" w:hAnsi="Times New Roman" w:eastAsia="仿宋" w:cs="Times New Roman"/>
          <w:sz w:val="32"/>
          <w:szCs w:val="32"/>
          <w:lang w:eastAsia="zh-CN"/>
        </w:rPr>
        <w:t>双向</w:t>
      </w:r>
      <w:r>
        <w:rPr>
          <w:rFonts w:hint="eastAsia" w:ascii="Times New Roman" w:hAnsi="Times New Roman" w:eastAsia="仿宋" w:cs="Times New Roman"/>
          <w:sz w:val="32"/>
          <w:szCs w:val="32"/>
          <w:lang w:val="en-US" w:eastAsia="zh-CN"/>
        </w:rPr>
        <w:t>5车道，</w:t>
      </w:r>
      <w:r>
        <w:rPr>
          <w:rFonts w:ascii="Times New Roman" w:hAnsi="Times New Roman" w:eastAsia="仿宋" w:cs="Times New Roman"/>
          <w:sz w:val="32"/>
          <w:szCs w:val="32"/>
        </w:rPr>
        <w:t>入境5条，出境5条，</w:t>
      </w:r>
      <w:r>
        <w:rPr>
          <w:rFonts w:hint="eastAsia" w:ascii="Times New Roman" w:hAnsi="Times New Roman" w:eastAsia="仿宋" w:cs="Times New Roman"/>
          <w:sz w:val="32"/>
          <w:szCs w:val="32"/>
          <w:lang w:val="en-US" w:eastAsia="zh-CN"/>
        </w:rPr>
        <w:t>18个</w:t>
      </w:r>
      <w:r>
        <w:rPr>
          <w:rFonts w:ascii="Times New Roman" w:hAnsi="Times New Roman" w:eastAsia="仿宋" w:cs="Times New Roman"/>
          <w:sz w:val="32"/>
          <w:szCs w:val="32"/>
        </w:rPr>
        <w:t>护照查验窗口。</w:t>
      </w:r>
      <w:r>
        <w:rPr>
          <w:rFonts w:hint="eastAsia" w:ascii="Times New Roman" w:hAnsi="Times New Roman" w:eastAsia="仿宋" w:cs="Times New Roman"/>
          <w:sz w:val="32"/>
          <w:szCs w:val="32"/>
          <w:lang w:eastAsia="zh-CN"/>
        </w:rPr>
        <w:t>工作制度</w:t>
      </w:r>
      <w:r>
        <w:rPr>
          <w:rFonts w:ascii="Times New Roman" w:hAnsi="Times New Roman" w:eastAsia="仿宋" w:cs="Times New Roman"/>
          <w:sz w:val="32"/>
          <w:szCs w:val="32"/>
        </w:rPr>
        <w:t>：每天23小时，</w:t>
      </w:r>
      <w:r>
        <w:rPr>
          <w:rFonts w:hint="eastAsia" w:ascii="Times New Roman" w:hAnsi="Times New Roman" w:eastAsia="仿宋" w:cs="Times New Roman"/>
          <w:sz w:val="32"/>
          <w:szCs w:val="32"/>
          <w:lang w:eastAsia="zh-CN"/>
        </w:rPr>
        <w:t>技术休整</w:t>
      </w:r>
      <w:r>
        <w:rPr>
          <w:rFonts w:ascii="Times New Roman" w:hAnsi="Times New Roman" w:eastAsia="仿宋" w:cs="Times New Roman"/>
          <w:sz w:val="32"/>
          <w:szCs w:val="32"/>
        </w:rPr>
        <w:t>1小时</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员工283人，每班240人。</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按货车</w:t>
      </w:r>
      <w:r>
        <w:rPr>
          <w:rFonts w:hint="eastAsia" w:ascii="Times New Roman" w:hAnsi="Times New Roman" w:eastAsia="仿宋" w:cs="Times New Roman"/>
          <w:sz w:val="32"/>
          <w:szCs w:val="32"/>
          <w:lang w:val="en-US" w:eastAsia="zh-CN"/>
        </w:rPr>
        <w:t>配重12吨</w:t>
      </w:r>
      <w:r>
        <w:rPr>
          <w:rFonts w:ascii="Times New Roman" w:hAnsi="Times New Roman" w:eastAsia="仿宋" w:cs="Times New Roman"/>
          <w:sz w:val="32"/>
          <w:szCs w:val="32"/>
          <w:lang w:val="en-US"/>
        </w:rPr>
        <w:t>计算</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口岸</w:t>
      </w:r>
      <w:r>
        <w:rPr>
          <w:rFonts w:hint="eastAsia" w:ascii="Times New Roman" w:hAnsi="Times New Roman" w:eastAsia="仿宋" w:cs="Times New Roman"/>
          <w:sz w:val="32"/>
          <w:szCs w:val="32"/>
          <w:lang w:val="en-US" w:eastAsia="zh-CN"/>
        </w:rPr>
        <w:t>过货能力</w:t>
      </w:r>
      <w:r>
        <w:rPr>
          <w:rFonts w:ascii="Times New Roman" w:hAnsi="Times New Roman" w:eastAsia="仿宋" w:cs="Times New Roman"/>
          <w:sz w:val="32"/>
          <w:szCs w:val="32"/>
          <w:lang w:val="en-US"/>
        </w:rPr>
        <w:t>为：500辆货车/天×12吨×365天=220万吨/年。</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在货运量扩大条件下</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为保证口岸稳定运行必须</w:t>
      </w:r>
      <w:r>
        <w:rPr>
          <w:rFonts w:hint="eastAsia" w:ascii="Times New Roman" w:hAnsi="Times New Roman" w:eastAsia="仿宋" w:cs="Times New Roman"/>
          <w:sz w:val="32"/>
          <w:szCs w:val="32"/>
          <w:lang w:eastAsia="zh-CN"/>
        </w:rPr>
        <w:t>考虑</w:t>
      </w:r>
      <w:r>
        <w:rPr>
          <w:rFonts w:ascii="Times New Roman" w:hAnsi="Times New Roman" w:eastAsia="仿宋" w:cs="Times New Roman"/>
          <w:sz w:val="32"/>
          <w:szCs w:val="32"/>
        </w:rPr>
        <w:t>将</w:t>
      </w:r>
      <w:r>
        <w:rPr>
          <w:rFonts w:hint="eastAsia" w:ascii="Times New Roman" w:hAnsi="Times New Roman" w:eastAsia="仿宋" w:cs="Times New Roman"/>
          <w:sz w:val="32"/>
          <w:szCs w:val="32"/>
          <w:lang w:eastAsia="zh-CN"/>
        </w:rPr>
        <w:t>边境查验</w:t>
      </w:r>
      <w:r>
        <w:rPr>
          <w:rFonts w:ascii="Times New Roman" w:hAnsi="Times New Roman" w:eastAsia="仿宋" w:cs="Times New Roman"/>
          <w:sz w:val="32"/>
          <w:szCs w:val="32"/>
        </w:rPr>
        <w:t>纳入俄联邦电子网</w:t>
      </w:r>
      <w:r>
        <w:rPr>
          <w:rFonts w:hint="eastAsia" w:ascii="Times New Roman" w:hAnsi="Times New Roman" w:eastAsia="仿宋" w:cs="Times New Roman"/>
          <w:sz w:val="32"/>
          <w:szCs w:val="32"/>
          <w:lang w:eastAsia="zh-CN"/>
        </w:rPr>
        <w:t>络系统及相关措施的财政</w:t>
      </w:r>
      <w:r>
        <w:rPr>
          <w:rFonts w:ascii="Times New Roman" w:hAnsi="Times New Roman" w:eastAsia="仿宋" w:cs="Times New Roman"/>
          <w:sz w:val="32"/>
          <w:szCs w:val="32"/>
        </w:rPr>
        <w:t>资金来源</w:t>
      </w:r>
      <w:r>
        <w:rPr>
          <w:rFonts w:hint="eastAsia" w:ascii="Times New Roman" w:hAnsi="Times New Roman" w:eastAsia="仿宋" w:cs="Times New Roman"/>
          <w:sz w:val="32"/>
          <w:szCs w:val="32"/>
          <w:lang w:eastAsia="zh-CN"/>
        </w:rPr>
        <w:t>。纳入俄联邦</w:t>
      </w:r>
      <w:r>
        <w:rPr>
          <w:rFonts w:ascii="Times New Roman" w:hAnsi="Times New Roman" w:eastAsia="仿宋" w:cs="Times New Roman"/>
          <w:sz w:val="32"/>
          <w:szCs w:val="32"/>
        </w:rPr>
        <w:t>电子网络</w:t>
      </w:r>
      <w:r>
        <w:rPr>
          <w:rFonts w:hint="eastAsia" w:ascii="Times New Roman" w:hAnsi="Times New Roman" w:eastAsia="仿宋" w:cs="Times New Roman"/>
          <w:sz w:val="32"/>
          <w:szCs w:val="32"/>
          <w:lang w:eastAsia="zh-CN"/>
        </w:rPr>
        <w:t>系统的</w:t>
      </w:r>
      <w:r>
        <w:rPr>
          <w:rFonts w:ascii="Times New Roman" w:hAnsi="Times New Roman" w:eastAsia="仿宋" w:cs="Times New Roman"/>
          <w:sz w:val="32"/>
          <w:szCs w:val="32"/>
        </w:rPr>
        <w:t>费用未纳入《俄联邦国家边界总体规划（2012</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2021年）》。</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p>
    <w:p>
      <w:pPr>
        <w:widowControl w:val="0"/>
        <w:wordWrap/>
        <w:adjustRightInd/>
        <w:snapToGrid w:val="0"/>
        <w:spacing w:line="500" w:lineRule="exact"/>
        <w:ind w:right="-57"/>
        <w:jc w:val="center"/>
        <w:textAlignment w:val="auto"/>
        <w:rPr>
          <w:rFonts w:ascii="Times New Roman" w:hAnsi="Times New Roman" w:eastAsia="仿宋" w:cs="Times New Roman"/>
          <w:sz w:val="32"/>
          <w:szCs w:val="32"/>
        </w:rPr>
      </w:pPr>
      <w:r>
        <w:rPr>
          <w:rFonts w:ascii="Times New Roman" w:hAnsi="Times New Roman" w:eastAsia="仿宋" w:cs="Times New Roman"/>
          <w:b/>
          <w:sz w:val="32"/>
          <w:szCs w:val="32"/>
        </w:rPr>
        <w:t>波尔塔夫卡双边公路口岸</w:t>
      </w:r>
      <w:r>
        <w:rPr>
          <w:rFonts w:ascii="Times New Roman" w:hAnsi="Times New Roman" w:eastAsia="仿宋" w:cs="Times New Roman"/>
          <w:sz w:val="32"/>
          <w:szCs w:val="32"/>
        </w:rPr>
        <w:t>（ДАПП）</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位于</w:t>
      </w:r>
      <w:r>
        <w:rPr>
          <w:rFonts w:ascii="Times New Roman" w:hAnsi="Times New Roman" w:eastAsia="仿宋" w:cs="Times New Roman"/>
          <w:sz w:val="32"/>
          <w:szCs w:val="32"/>
        </w:rPr>
        <w:t>滨海边疆区十月区“波尔塔夫卡</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扎斯塔瓦”公路</w:t>
      </w:r>
      <w:r>
        <w:rPr>
          <w:rFonts w:hint="eastAsia" w:ascii="Times New Roman" w:hAnsi="Times New Roman" w:eastAsia="仿宋" w:cs="Times New Roman"/>
          <w:sz w:val="32"/>
          <w:szCs w:val="32"/>
          <w:lang w:eastAsia="zh-CN"/>
        </w:rPr>
        <w:t>段</w:t>
      </w:r>
      <w:r>
        <w:rPr>
          <w:rFonts w:ascii="Times New Roman" w:hAnsi="Times New Roman" w:eastAsia="仿宋" w:cs="Times New Roman"/>
          <w:sz w:val="32"/>
          <w:szCs w:val="32"/>
        </w:rPr>
        <w:t>，长6</w:t>
      </w:r>
      <w:r>
        <w:rPr>
          <w:rFonts w:hint="eastAsia" w:ascii="Times New Roman" w:hAnsi="Times New Roman" w:eastAsia="仿宋" w:cs="Times New Roman"/>
          <w:sz w:val="32"/>
          <w:szCs w:val="32"/>
          <w:lang w:eastAsia="zh-CN"/>
        </w:rPr>
        <w:t>公里，</w:t>
      </w:r>
      <w:r>
        <w:rPr>
          <w:rFonts w:ascii="Times New Roman" w:hAnsi="Times New Roman" w:eastAsia="仿宋" w:cs="Times New Roman"/>
          <w:sz w:val="32"/>
          <w:szCs w:val="32"/>
        </w:rPr>
        <w:t>起辅助作用，弥补波</w:t>
      </w:r>
      <w:r>
        <w:rPr>
          <w:rFonts w:hint="eastAsia" w:ascii="Times New Roman" w:hAnsi="Times New Roman" w:eastAsia="仿宋" w:cs="Times New Roman"/>
          <w:sz w:val="32"/>
          <w:szCs w:val="32"/>
        </w:rPr>
        <w:t>格</w:t>
      </w:r>
      <w:r>
        <w:rPr>
          <w:rFonts w:ascii="Times New Roman" w:hAnsi="Times New Roman" w:eastAsia="仿宋" w:cs="Times New Roman"/>
          <w:sz w:val="32"/>
          <w:szCs w:val="32"/>
        </w:rPr>
        <w:t>拉尼</w:t>
      </w:r>
      <w:r>
        <w:rPr>
          <w:rFonts w:hint="eastAsia" w:ascii="Times New Roman" w:hAnsi="Times New Roman" w:eastAsia="仿宋" w:cs="Times New Roman"/>
          <w:sz w:val="32"/>
          <w:szCs w:val="32"/>
          <w:lang w:eastAsia="zh-CN"/>
        </w:rPr>
        <w:t>奇</w:t>
      </w:r>
      <w:r>
        <w:rPr>
          <w:rFonts w:ascii="Times New Roman" w:hAnsi="Times New Roman" w:eastAsia="仿宋" w:cs="Times New Roman"/>
          <w:sz w:val="32"/>
          <w:szCs w:val="32"/>
        </w:rPr>
        <w:t>内公路口岸客运</w:t>
      </w:r>
      <w:r>
        <w:rPr>
          <w:rFonts w:hint="eastAsia" w:ascii="Times New Roman" w:hAnsi="Times New Roman" w:eastAsia="仿宋" w:cs="Times New Roman"/>
          <w:sz w:val="32"/>
          <w:szCs w:val="32"/>
          <w:lang w:eastAsia="zh-CN"/>
        </w:rPr>
        <w:t>过货能力</w:t>
      </w:r>
      <w:r>
        <w:rPr>
          <w:rFonts w:ascii="Times New Roman" w:hAnsi="Times New Roman" w:eastAsia="仿宋" w:cs="Times New Roman"/>
          <w:sz w:val="32"/>
          <w:szCs w:val="32"/>
        </w:rPr>
        <w:t>不足</w:t>
      </w:r>
      <w:r>
        <w:rPr>
          <w:rFonts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lang w:eastAsia="zh-CN"/>
        </w:rPr>
        <w:t>配套</w:t>
      </w:r>
      <w:r>
        <w:rPr>
          <w:rFonts w:ascii="Times New Roman" w:hAnsi="Times New Roman" w:eastAsia="仿宋" w:cs="Times New Roman"/>
          <w:b/>
          <w:bCs/>
          <w:sz w:val="32"/>
          <w:szCs w:val="32"/>
        </w:rPr>
        <w:t>和技术</w:t>
      </w:r>
      <w:r>
        <w:rPr>
          <w:rFonts w:hint="eastAsia" w:ascii="Times New Roman" w:hAnsi="Times New Roman" w:eastAsia="仿宋" w:cs="Times New Roman"/>
          <w:b/>
          <w:bCs/>
          <w:sz w:val="32"/>
          <w:szCs w:val="32"/>
          <w:lang w:eastAsia="zh-CN"/>
        </w:rPr>
        <w:t>参数</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口岸有7条通道：</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4条入境通道：1条客运通道，3条货运通道；</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3条出境通道：1条客运通道，2条货运通道。</w:t>
      </w:r>
    </w:p>
    <w:p>
      <w:pPr>
        <w:widowControl w:val="0"/>
        <w:wordWrap/>
        <w:adjustRightInd/>
        <w:snapToGrid w:val="0"/>
        <w:spacing w:line="500" w:lineRule="exact"/>
        <w:jc w:val="center"/>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过货能力</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口岸设计（实际）日</w:t>
      </w:r>
      <w:r>
        <w:rPr>
          <w:rFonts w:hint="eastAsia" w:ascii="Times New Roman" w:hAnsi="Times New Roman" w:eastAsia="仿宋" w:cs="Times New Roman"/>
          <w:sz w:val="32"/>
          <w:szCs w:val="32"/>
          <w:lang w:eastAsia="zh-CN"/>
        </w:rPr>
        <w:t>过货能力</w:t>
      </w:r>
      <w:r>
        <w:rPr>
          <w:rFonts w:ascii="Times New Roman" w:hAnsi="Times New Roman" w:eastAsia="仿宋" w:cs="Times New Roman"/>
          <w:sz w:val="32"/>
          <w:szCs w:val="32"/>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货运</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200（200）辆货车；</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rPr>
        <w:t>客运</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72（72）辆汽车，乘客2500（2500）人次。</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20英尺标准集装箱</w:t>
      </w:r>
      <w:r>
        <w:rPr>
          <w:rFonts w:ascii="Times New Roman" w:hAnsi="Times New Roman" w:eastAsia="仿宋" w:cs="Times New Roman"/>
          <w:sz w:val="32"/>
          <w:szCs w:val="32"/>
          <w:lang w:val="en-US"/>
        </w:rPr>
        <w:t>平均配货毛重12吨。</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按货车</w:t>
      </w:r>
      <w:r>
        <w:rPr>
          <w:rFonts w:hint="eastAsia" w:ascii="Times New Roman" w:hAnsi="Times New Roman" w:eastAsia="仿宋" w:cs="Times New Roman"/>
          <w:sz w:val="32"/>
          <w:szCs w:val="32"/>
          <w:lang w:val="en-US" w:eastAsia="zh-CN"/>
        </w:rPr>
        <w:t>配重12吨</w:t>
      </w:r>
      <w:r>
        <w:rPr>
          <w:rFonts w:ascii="Times New Roman" w:hAnsi="Times New Roman" w:eastAsia="仿宋" w:cs="Times New Roman"/>
          <w:sz w:val="32"/>
          <w:szCs w:val="32"/>
          <w:lang w:val="en-US"/>
        </w:rPr>
        <w:t>计算</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口岸</w:t>
      </w:r>
      <w:r>
        <w:rPr>
          <w:rFonts w:hint="eastAsia" w:ascii="Times New Roman" w:hAnsi="Times New Roman" w:eastAsia="仿宋" w:cs="Times New Roman"/>
          <w:sz w:val="32"/>
          <w:szCs w:val="32"/>
          <w:lang w:val="en-US" w:eastAsia="zh-CN"/>
        </w:rPr>
        <w:t>过货能力</w:t>
      </w:r>
      <w:r>
        <w:rPr>
          <w:rFonts w:ascii="Times New Roman" w:hAnsi="Times New Roman" w:eastAsia="仿宋" w:cs="Times New Roman"/>
          <w:sz w:val="32"/>
          <w:szCs w:val="32"/>
          <w:lang w:val="en-US"/>
        </w:rPr>
        <w:t>为：200辆货车/天×12吨×365天=90万吨/年。</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ascii="Times New Roman" w:hAnsi="Times New Roman" w:eastAsia="仿宋" w:cs="Times New Roman"/>
          <w:sz w:val="32"/>
          <w:szCs w:val="32"/>
        </w:rPr>
        <w:t>据专</w:t>
      </w:r>
      <w:r>
        <w:rPr>
          <w:rFonts w:hint="eastAsia" w:ascii="Times New Roman" w:hAnsi="Times New Roman" w:eastAsia="仿宋" w:cs="Times New Roman"/>
          <w:sz w:val="32"/>
          <w:szCs w:val="32"/>
          <w:lang w:eastAsia="zh-CN"/>
        </w:rPr>
        <w:t>业</w:t>
      </w:r>
      <w:r>
        <w:rPr>
          <w:rFonts w:ascii="Times New Roman" w:hAnsi="Times New Roman" w:eastAsia="仿宋" w:cs="Times New Roman"/>
          <w:sz w:val="32"/>
          <w:szCs w:val="32"/>
        </w:rPr>
        <w:t>数据和公开消息</w:t>
      </w:r>
      <w:r>
        <w:rPr>
          <w:rFonts w:hint="eastAsia" w:ascii="Times New Roman" w:hAnsi="Times New Roman" w:eastAsia="仿宋" w:cs="Times New Roman"/>
          <w:sz w:val="32"/>
          <w:szCs w:val="32"/>
          <w:lang w:eastAsia="zh-CN"/>
        </w:rPr>
        <w:t>显示</w:t>
      </w:r>
      <w:r>
        <w:rPr>
          <w:rFonts w:ascii="Times New Roman" w:hAnsi="Times New Roman" w:eastAsia="仿宋" w:cs="Times New Roman"/>
          <w:sz w:val="32"/>
          <w:szCs w:val="32"/>
        </w:rPr>
        <w:t>，</w:t>
      </w:r>
      <w:r>
        <w:rPr>
          <w:rFonts w:ascii="Times New Roman" w:hAnsi="Times New Roman" w:eastAsia="仿宋" w:cs="Times New Roman"/>
          <w:sz w:val="32"/>
          <w:szCs w:val="32"/>
          <w:lang w:val="en-US"/>
        </w:rPr>
        <w:t>目前口岸负荷为60万吨/年，每年还有</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lang w:val="en-US"/>
        </w:rPr>
        <w:t>0万吨</w:t>
      </w:r>
      <w:r>
        <w:rPr>
          <w:rFonts w:hint="eastAsia" w:ascii="Times New Roman" w:hAnsi="Times New Roman" w:eastAsia="仿宋" w:cs="Times New Roman"/>
          <w:sz w:val="32"/>
          <w:szCs w:val="32"/>
          <w:lang w:val="en-US" w:eastAsia="zh-CN"/>
        </w:rPr>
        <w:t>冗余过货能力</w:t>
      </w:r>
      <w:r>
        <w:rPr>
          <w:rFonts w:ascii="Times New Roman" w:hAnsi="Times New Roman" w:eastAsia="仿宋" w:cs="Times New Roman"/>
          <w:sz w:val="32"/>
          <w:szCs w:val="32"/>
          <w:lang w:val="en-US"/>
        </w:rPr>
        <w:t>。</w:t>
      </w:r>
    </w:p>
    <w:p>
      <w:pPr>
        <w:widowControl w:val="0"/>
        <w:wordWrap/>
        <w:adjustRightInd/>
        <w:snapToGrid w:val="0"/>
        <w:spacing w:line="500" w:lineRule="exact"/>
        <w:jc w:val="center"/>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货主费用支出</w:t>
      </w:r>
    </w:p>
    <w:p>
      <w:pPr>
        <w:widowControl w:val="0"/>
        <w:wordWrap/>
        <w:adjustRightInd/>
        <w:snapToGrid w:val="0"/>
        <w:spacing w:line="500" w:lineRule="exact"/>
        <w:ind w:right="-57" w:firstLine="567"/>
        <w:jc w:val="both"/>
        <w:textAlignment w:val="auto"/>
        <w:rPr>
          <w:rFonts w:hint="eastAsia" w:ascii="仿宋" w:hAnsi="仿宋" w:eastAsia="仿宋" w:cs="仿宋"/>
          <w:sz w:val="32"/>
          <w:szCs w:val="32"/>
        </w:rPr>
      </w:pPr>
      <w:r>
        <w:rPr>
          <w:rFonts w:ascii="Times New Roman" w:hAnsi="Times New Roman" w:eastAsia="仿宋" w:cs="Times New Roman"/>
          <w:sz w:val="32"/>
          <w:szCs w:val="32"/>
        </w:rPr>
        <w:t>经</w:t>
      </w:r>
      <w:r>
        <w:rPr>
          <w:rFonts w:ascii="Times New Roman" w:hAnsi="Times New Roman" w:eastAsia="仿宋" w:cs="Times New Roman"/>
          <w:sz w:val="32"/>
          <w:szCs w:val="32"/>
          <w:lang w:val="en-US"/>
        </w:rPr>
        <w:t>波尔塔夫卡多边公路口岸通过俄中边境</w:t>
      </w:r>
      <w:r>
        <w:rPr>
          <w:rFonts w:hint="eastAsia" w:ascii="Times New Roman" w:hAnsi="Times New Roman" w:eastAsia="仿宋" w:cs="Times New Roman"/>
          <w:sz w:val="32"/>
          <w:szCs w:val="32"/>
          <w:lang w:val="en-US" w:eastAsia="zh-CN"/>
        </w:rPr>
        <w:t>收费标准为</w:t>
      </w:r>
      <w:r>
        <w:rPr>
          <w:rFonts w:ascii="Times New Roman" w:hAnsi="Times New Roman" w:eastAsia="仿宋" w:cs="Times New Roman"/>
          <w:sz w:val="32"/>
          <w:szCs w:val="32"/>
          <w:lang w:val="en-US"/>
        </w:rPr>
        <w:t>：3000卢布/</w:t>
      </w:r>
      <w:r>
        <w:rPr>
          <w:rFonts w:hint="eastAsia" w:ascii="Times New Roman" w:hAnsi="Times New Roman" w:eastAsia="仿宋" w:cs="Times New Roman"/>
          <w:sz w:val="32"/>
          <w:szCs w:val="32"/>
          <w:lang w:val="en-US" w:eastAsia="zh-CN"/>
        </w:rPr>
        <w:t>辆</w:t>
      </w:r>
      <w:r>
        <w:rPr>
          <w:rFonts w:ascii="Times New Roman" w:hAnsi="Times New Roman" w:eastAsia="仿宋" w:cs="Times New Roman"/>
          <w:sz w:val="32"/>
          <w:szCs w:val="32"/>
          <w:lang w:val="en-US"/>
        </w:rPr>
        <w:t>货车。</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ascii="Times New Roman" w:hAnsi="Times New Roman" w:eastAsia="仿宋" w:cs="Times New Roman"/>
          <w:b/>
          <w:bCs/>
          <w:sz w:val="32"/>
          <w:szCs w:val="32"/>
          <w:lang w:val="en-US"/>
        </w:rPr>
        <w:t>扩</w:t>
      </w:r>
      <w:r>
        <w:rPr>
          <w:rFonts w:hint="eastAsia" w:ascii="Times New Roman" w:hAnsi="Times New Roman" w:eastAsia="仿宋" w:cs="Times New Roman"/>
          <w:b/>
          <w:bCs/>
          <w:sz w:val="32"/>
          <w:szCs w:val="32"/>
          <w:lang w:val="en-US"/>
        </w:rPr>
        <w:t>建</w:t>
      </w:r>
      <w:r>
        <w:rPr>
          <w:rFonts w:ascii="Times New Roman" w:hAnsi="Times New Roman" w:eastAsia="仿宋" w:cs="Times New Roman"/>
          <w:b/>
          <w:bCs/>
          <w:sz w:val="32"/>
          <w:szCs w:val="32"/>
          <w:lang w:val="en-US"/>
        </w:rPr>
        <w:t>计划</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由于桥</w:t>
      </w:r>
      <w:r>
        <w:rPr>
          <w:rFonts w:hint="eastAsia" w:ascii="Times New Roman" w:hAnsi="Times New Roman" w:eastAsia="仿宋" w:cs="Times New Roman"/>
          <w:sz w:val="32"/>
          <w:szCs w:val="32"/>
          <w:lang w:val="en-US" w:eastAsia="zh-CN"/>
        </w:rPr>
        <w:t>梁</w:t>
      </w:r>
      <w:r>
        <w:rPr>
          <w:rFonts w:hint="eastAsia" w:ascii="Times New Roman" w:hAnsi="Times New Roman" w:eastAsia="仿宋" w:cs="Times New Roman"/>
          <w:sz w:val="32"/>
          <w:szCs w:val="32"/>
          <w:lang w:val="en-US"/>
        </w:rPr>
        <w:t>现况</w:t>
      </w:r>
      <w:r>
        <w:rPr>
          <w:rFonts w:ascii="Times New Roman" w:hAnsi="Times New Roman" w:eastAsia="仿宋" w:cs="Times New Roman"/>
          <w:sz w:val="32"/>
          <w:szCs w:val="32"/>
          <w:lang w:val="en-US"/>
        </w:rPr>
        <w:t>不佳，</w:t>
      </w:r>
      <w:r>
        <w:rPr>
          <w:rFonts w:hint="eastAsia" w:ascii="Times New Roman" w:hAnsi="Times New Roman" w:eastAsia="仿宋" w:cs="Times New Roman"/>
          <w:sz w:val="32"/>
          <w:szCs w:val="32"/>
          <w:lang w:val="en-US" w:eastAsia="zh-CN"/>
        </w:rPr>
        <w:t>拟</w:t>
      </w:r>
      <w:r>
        <w:rPr>
          <w:rFonts w:hint="eastAsia" w:ascii="Times New Roman" w:hAnsi="Times New Roman" w:eastAsia="仿宋" w:cs="Times New Roman"/>
          <w:sz w:val="32"/>
          <w:szCs w:val="32"/>
          <w:lang w:val="en-US"/>
        </w:rPr>
        <w:t>在</w:t>
      </w:r>
      <w:r>
        <w:rPr>
          <w:rFonts w:ascii="Times New Roman" w:hAnsi="Times New Roman" w:eastAsia="仿宋" w:cs="Times New Roman"/>
          <w:sz w:val="32"/>
          <w:szCs w:val="32"/>
          <w:lang w:val="en-US"/>
        </w:rPr>
        <w:t>波尔塔夫卡公路口岸</w:t>
      </w:r>
      <w:r>
        <w:rPr>
          <w:rFonts w:hint="eastAsia" w:ascii="Times New Roman" w:hAnsi="Times New Roman" w:eastAsia="仿宋" w:cs="Times New Roman"/>
          <w:sz w:val="32"/>
          <w:szCs w:val="32"/>
          <w:lang w:val="en-US" w:eastAsia="zh-CN"/>
        </w:rPr>
        <w:t>跨</w:t>
      </w:r>
      <w:r>
        <w:rPr>
          <w:rFonts w:hint="eastAsia" w:ascii="Times New Roman" w:hAnsi="Times New Roman" w:eastAsia="仿宋" w:cs="Times New Roman"/>
          <w:sz w:val="32"/>
          <w:szCs w:val="32"/>
          <w:lang w:val="en-US"/>
        </w:rPr>
        <w:t>格拉尼特内河上</w:t>
      </w:r>
      <w:r>
        <w:rPr>
          <w:rFonts w:ascii="Times New Roman" w:hAnsi="Times New Roman" w:eastAsia="仿宋" w:cs="Times New Roman"/>
          <w:sz w:val="32"/>
          <w:szCs w:val="32"/>
          <w:lang w:val="en-US"/>
        </w:rPr>
        <w:t>修</w:t>
      </w:r>
      <w:r>
        <w:rPr>
          <w:rFonts w:hint="eastAsia" w:ascii="Times New Roman" w:hAnsi="Times New Roman" w:eastAsia="仿宋" w:cs="Times New Roman"/>
          <w:sz w:val="32"/>
          <w:szCs w:val="32"/>
          <w:lang w:val="en-US" w:eastAsia="zh-CN"/>
        </w:rPr>
        <w:t>新桥</w:t>
      </w:r>
      <w:r>
        <w:rPr>
          <w:rFonts w:hint="eastAsia" w:ascii="Times New Roman" w:hAnsi="Times New Roman" w:eastAsia="仿宋" w:cs="Times New Roman"/>
          <w:sz w:val="32"/>
          <w:szCs w:val="32"/>
          <w:lang w:val="en-US"/>
        </w:rPr>
        <w:t>，费用</w:t>
      </w:r>
      <w:r>
        <w:rPr>
          <w:rFonts w:hint="eastAsia" w:ascii="Times New Roman" w:hAnsi="Times New Roman" w:eastAsia="仿宋" w:cs="Times New Roman"/>
          <w:sz w:val="32"/>
          <w:szCs w:val="32"/>
          <w:lang w:val="en-US" w:eastAsia="zh-CN"/>
        </w:rPr>
        <w:t>由私人</w:t>
      </w:r>
      <w:r>
        <w:rPr>
          <w:rFonts w:ascii="Times New Roman" w:hAnsi="Times New Roman" w:eastAsia="仿宋" w:cs="Times New Roman"/>
          <w:sz w:val="32"/>
          <w:szCs w:val="32"/>
          <w:lang w:val="en-US"/>
        </w:rPr>
        <w:t>投资</w:t>
      </w:r>
      <w:r>
        <w:rPr>
          <w:rFonts w:hint="eastAsia" w:ascii="Times New Roman" w:hAnsi="Times New Roman" w:eastAsia="仿宋" w:cs="Times New Roman"/>
          <w:sz w:val="32"/>
          <w:szCs w:val="32"/>
          <w:lang w:val="en-US"/>
        </w:rPr>
        <w:t>承担</w:t>
      </w:r>
      <w:r>
        <w:rPr>
          <w:rFonts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rPr>
      </w:pPr>
      <w:r>
        <w:rPr>
          <w:rFonts w:ascii="Times New Roman" w:hAnsi="Times New Roman" w:eastAsia="仿宋" w:cs="Times New Roman"/>
          <w:b/>
          <w:bCs/>
          <w:sz w:val="32"/>
          <w:szCs w:val="32"/>
          <w:lang w:val="en-US"/>
        </w:rPr>
        <w:t>格罗杰科沃火车站</w:t>
      </w:r>
      <w:r>
        <w:rPr>
          <w:rFonts w:hint="eastAsia" w:ascii="Times New Roman" w:hAnsi="Times New Roman" w:eastAsia="仿宋" w:cs="Times New Roman"/>
          <w:b/>
          <w:bCs/>
          <w:sz w:val="32"/>
          <w:szCs w:val="32"/>
          <w:lang w:val="en-US"/>
        </w:rPr>
        <w:t>和</w:t>
      </w:r>
      <w:r>
        <w:rPr>
          <w:rFonts w:ascii="Times New Roman" w:hAnsi="Times New Roman" w:eastAsia="仿宋" w:cs="Times New Roman"/>
          <w:b/>
          <w:bCs/>
          <w:sz w:val="32"/>
          <w:szCs w:val="32"/>
          <w:lang w:val="en-US"/>
        </w:rPr>
        <w:t>波格拉尼奇内铁路口岸</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远东铁路局格罗杰科沃</w:t>
      </w:r>
      <w:r>
        <w:rPr>
          <w:rFonts w:hint="eastAsia" w:ascii="Times New Roman" w:hAnsi="Times New Roman" w:eastAsia="仿宋" w:cs="Times New Roman"/>
          <w:sz w:val="32"/>
          <w:szCs w:val="32"/>
          <w:lang w:val="en-US" w:eastAsia="zh-CN"/>
        </w:rPr>
        <w:t>火车</w:t>
      </w:r>
      <w:r>
        <w:rPr>
          <w:rFonts w:hint="eastAsia" w:ascii="Times New Roman" w:hAnsi="Times New Roman" w:eastAsia="仿宋" w:cs="Times New Roman"/>
          <w:sz w:val="32"/>
          <w:szCs w:val="32"/>
          <w:lang w:val="en-US"/>
        </w:rPr>
        <w:t>站位于滨海边疆区波格拉尼奇内区。</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货主费用支出</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免费</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扩建计划</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为提高波格拉尼奇内（格罗杰科沃）铁路</w:t>
      </w:r>
      <w:r>
        <w:rPr>
          <w:rFonts w:hint="eastAsia" w:ascii="Times New Roman" w:hAnsi="Times New Roman" w:eastAsia="仿宋" w:cs="Times New Roman"/>
          <w:sz w:val="32"/>
          <w:szCs w:val="32"/>
          <w:lang w:val="en-US" w:eastAsia="zh-CN"/>
        </w:rPr>
        <w:t>口岸</w:t>
      </w:r>
      <w:r>
        <w:rPr>
          <w:rFonts w:hint="eastAsia" w:ascii="Times New Roman" w:hAnsi="Times New Roman" w:eastAsia="仿宋" w:cs="Times New Roman"/>
          <w:sz w:val="32"/>
          <w:szCs w:val="32"/>
          <w:lang w:val="en-US"/>
        </w:rPr>
        <w:t>的运输</w:t>
      </w:r>
      <w:r>
        <w:rPr>
          <w:rFonts w:hint="eastAsia" w:ascii="Times New Roman" w:hAnsi="Times New Roman" w:eastAsia="仿宋" w:cs="Times New Roman"/>
          <w:sz w:val="32"/>
          <w:szCs w:val="32"/>
          <w:lang w:val="en-US" w:eastAsia="zh-CN"/>
        </w:rPr>
        <w:t>和再加工</w:t>
      </w:r>
      <w:r>
        <w:rPr>
          <w:rFonts w:hint="eastAsia" w:ascii="Times New Roman" w:hAnsi="Times New Roman" w:eastAsia="仿宋" w:cs="Times New Roman"/>
          <w:sz w:val="32"/>
          <w:szCs w:val="32"/>
          <w:lang w:val="en-US"/>
        </w:rPr>
        <w:t>能力，改造格罗杰科沃综合枢纽方案</w:t>
      </w:r>
      <w:r>
        <w:rPr>
          <w:rFonts w:hint="eastAsia" w:ascii="Times New Roman" w:hAnsi="Times New Roman" w:eastAsia="仿宋" w:cs="Times New Roman"/>
          <w:sz w:val="32"/>
          <w:szCs w:val="32"/>
          <w:lang w:val="en-US" w:eastAsia="zh-CN"/>
        </w:rPr>
        <w:t>已纳入</w:t>
      </w:r>
      <w:r>
        <w:rPr>
          <w:rFonts w:hint="eastAsia" w:ascii="Times New Roman" w:hAnsi="Times New Roman" w:eastAsia="仿宋" w:cs="Times New Roman"/>
          <w:sz w:val="32"/>
          <w:szCs w:val="32"/>
          <w:lang w:val="en-US"/>
        </w:rPr>
        <w:t>俄罗斯铁路公司投资项目框架</w:t>
      </w:r>
      <w:r>
        <w:rPr>
          <w:rFonts w:hint="eastAsia" w:ascii="Times New Roman" w:hAnsi="Times New Roman" w:eastAsia="仿宋" w:cs="Times New Roman"/>
          <w:sz w:val="32"/>
          <w:szCs w:val="32"/>
          <w:lang w:val="en-US" w:eastAsia="zh-CN"/>
        </w:rPr>
        <w:t>，将利用私人</w:t>
      </w:r>
      <w:r>
        <w:rPr>
          <w:rFonts w:hint="eastAsia" w:ascii="Times New Roman" w:hAnsi="Times New Roman" w:eastAsia="仿宋" w:cs="Times New Roman"/>
          <w:sz w:val="32"/>
          <w:szCs w:val="32"/>
          <w:lang w:val="en-US"/>
        </w:rPr>
        <w:t>投资</w:t>
      </w:r>
      <w:r>
        <w:rPr>
          <w:rFonts w:hint="eastAsia" w:ascii="Times New Roman" w:hAnsi="Times New Roman" w:eastAsia="仿宋" w:cs="Times New Roman"/>
          <w:sz w:val="32"/>
          <w:szCs w:val="32"/>
          <w:lang w:val="en-US" w:eastAsia="zh-CN"/>
        </w:rPr>
        <w:t>实施</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项目</w:t>
      </w:r>
      <w:r>
        <w:rPr>
          <w:rFonts w:hint="eastAsia" w:ascii="Times New Roman" w:hAnsi="Times New Roman" w:eastAsia="仿宋" w:cs="Times New Roman"/>
          <w:sz w:val="32"/>
          <w:szCs w:val="32"/>
          <w:lang w:val="en-US" w:eastAsia="zh-CN"/>
        </w:rPr>
        <w:t>包含</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升级装卸</w:t>
      </w:r>
      <w:r>
        <w:rPr>
          <w:rFonts w:hint="eastAsia" w:ascii="Times New Roman" w:hAnsi="Times New Roman" w:eastAsia="仿宋" w:cs="Times New Roman"/>
          <w:sz w:val="32"/>
          <w:szCs w:val="32"/>
          <w:lang w:val="en-US"/>
        </w:rPr>
        <w:t>场，完成临时存储库（7100平</w:t>
      </w:r>
      <w:r>
        <w:rPr>
          <w:rFonts w:hint="eastAsia" w:ascii="Times New Roman" w:hAnsi="Times New Roman" w:eastAsia="仿宋" w:cs="Times New Roman"/>
          <w:sz w:val="32"/>
          <w:szCs w:val="32"/>
          <w:lang w:val="en-US" w:eastAsia="zh-CN"/>
        </w:rPr>
        <w:t>方</w:t>
      </w:r>
      <w:r>
        <w:rPr>
          <w:rFonts w:hint="eastAsia" w:ascii="Times New Roman" w:hAnsi="Times New Roman" w:eastAsia="仿宋" w:cs="Times New Roman"/>
          <w:sz w:val="32"/>
          <w:szCs w:val="32"/>
          <w:lang w:val="en-US"/>
        </w:rPr>
        <w:t>米）</w:t>
      </w:r>
      <w:r>
        <w:rPr>
          <w:rFonts w:hint="eastAsia" w:ascii="Times New Roman" w:hAnsi="Times New Roman" w:eastAsia="仿宋" w:cs="Times New Roman"/>
          <w:sz w:val="32"/>
          <w:szCs w:val="32"/>
          <w:lang w:val="en-US" w:eastAsia="zh-CN"/>
        </w:rPr>
        <w:t>、2号扣押品存储</w:t>
      </w:r>
      <w:r>
        <w:rPr>
          <w:rFonts w:hint="eastAsia" w:ascii="Times New Roman" w:hAnsi="Times New Roman" w:eastAsia="仿宋" w:cs="Times New Roman"/>
          <w:sz w:val="32"/>
          <w:szCs w:val="32"/>
          <w:lang w:val="en-US"/>
        </w:rPr>
        <w:t>库（362平方米）及行政大楼（1160平方米）的建造及组装工作。项目实施将提高</w:t>
      </w:r>
      <w:r>
        <w:rPr>
          <w:rFonts w:hint="eastAsia" w:ascii="Times New Roman" w:hAnsi="Times New Roman" w:eastAsia="仿宋" w:cs="Times New Roman"/>
          <w:sz w:val="32"/>
          <w:szCs w:val="32"/>
          <w:lang w:val="en-US" w:eastAsia="zh-CN"/>
        </w:rPr>
        <w:t>对</w:t>
      </w:r>
      <w:r>
        <w:rPr>
          <w:rFonts w:hint="eastAsia" w:ascii="Times New Roman" w:hAnsi="Times New Roman" w:eastAsia="仿宋" w:cs="Times New Roman"/>
          <w:sz w:val="32"/>
          <w:szCs w:val="32"/>
          <w:lang w:val="en-US"/>
        </w:rPr>
        <w:t>自亚洲国家经停、</w:t>
      </w:r>
      <w:r>
        <w:rPr>
          <w:rFonts w:hint="eastAsia" w:ascii="Times New Roman" w:hAnsi="Times New Roman" w:eastAsia="仿宋" w:cs="Times New Roman"/>
          <w:sz w:val="32"/>
          <w:szCs w:val="32"/>
          <w:lang w:val="en-US" w:eastAsia="zh-CN"/>
        </w:rPr>
        <w:t>转运（</w:t>
      </w:r>
      <w:r>
        <w:rPr>
          <w:rFonts w:hint="eastAsia" w:ascii="Times New Roman" w:hAnsi="Times New Roman" w:eastAsia="仿宋" w:cs="Times New Roman"/>
          <w:sz w:val="32"/>
          <w:szCs w:val="32"/>
          <w:lang w:val="en-US"/>
        </w:rPr>
        <w:t>从1435毫米轨距的车厢转运到1520毫米轨距的车厢</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集装箱的</w:t>
      </w:r>
      <w:r>
        <w:rPr>
          <w:rFonts w:hint="eastAsia" w:ascii="Times New Roman" w:hAnsi="Times New Roman" w:eastAsia="仿宋" w:cs="Times New Roman"/>
          <w:sz w:val="32"/>
          <w:szCs w:val="32"/>
          <w:lang w:val="en-US" w:eastAsia="zh-CN"/>
        </w:rPr>
        <w:t>处理</w:t>
      </w:r>
      <w:r>
        <w:rPr>
          <w:rFonts w:hint="eastAsia" w:ascii="Times New Roman" w:hAnsi="Times New Roman" w:eastAsia="仿宋" w:cs="Times New Roman"/>
          <w:sz w:val="32"/>
          <w:szCs w:val="32"/>
          <w:lang w:val="en-US"/>
        </w:rPr>
        <w:t>和存储规模；提高对成套货物的加工、储存和清关能力。</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集装箱场地的配套建筑工程将由相关方投资，格罗杰科沃和索斯诺瓦亚</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巴蒂</w:t>
      </w:r>
      <w:r>
        <w:rPr>
          <w:rFonts w:hint="eastAsia" w:ascii="Times New Roman" w:hAnsi="Times New Roman" w:eastAsia="仿宋" w:cs="Times New Roman"/>
          <w:sz w:val="32"/>
          <w:szCs w:val="32"/>
          <w:lang w:val="en-US" w:eastAsia="zh-CN"/>
        </w:rPr>
        <w:t>火车</w:t>
      </w:r>
      <w:r>
        <w:rPr>
          <w:rFonts w:hint="eastAsia" w:ascii="Times New Roman" w:hAnsi="Times New Roman" w:eastAsia="仿宋" w:cs="Times New Roman"/>
          <w:sz w:val="32"/>
          <w:szCs w:val="32"/>
          <w:lang w:val="en-US"/>
        </w:rPr>
        <w:t>站的基础设施建设亦如此。</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口岸</w:t>
      </w:r>
      <w:r>
        <w:rPr>
          <w:rFonts w:hint="eastAsia" w:ascii="Times New Roman" w:hAnsi="Times New Roman" w:eastAsia="仿宋" w:cs="Times New Roman"/>
          <w:sz w:val="32"/>
          <w:szCs w:val="32"/>
          <w:lang w:val="en-US"/>
        </w:rPr>
        <w:t>的基础设施建设（列车深入检查点，</w:t>
      </w:r>
      <w:r>
        <w:rPr>
          <w:rFonts w:hint="eastAsia" w:ascii="Times New Roman" w:hAnsi="Times New Roman" w:eastAsia="仿宋" w:cs="Times New Roman"/>
          <w:sz w:val="32"/>
          <w:szCs w:val="32"/>
          <w:lang w:val="en-US" w:eastAsia="zh-CN"/>
        </w:rPr>
        <w:t>卫生角</w:t>
      </w:r>
      <w:r>
        <w:rPr>
          <w:rFonts w:hint="eastAsia" w:ascii="Times New Roman" w:hAnsi="Times New Roman" w:eastAsia="仿宋" w:cs="Times New Roman"/>
          <w:sz w:val="32"/>
          <w:szCs w:val="32"/>
          <w:lang w:val="en-US"/>
        </w:rPr>
        <w:t>，检查系统（简称IDC），行政</w:t>
      </w:r>
      <w:r>
        <w:rPr>
          <w:rFonts w:hint="eastAsia" w:ascii="Times New Roman" w:hAnsi="Times New Roman" w:eastAsia="仿宋" w:cs="Times New Roman"/>
          <w:sz w:val="32"/>
          <w:szCs w:val="32"/>
          <w:lang w:val="en-US" w:eastAsia="zh-CN"/>
        </w:rPr>
        <w:t>大楼</w:t>
      </w:r>
      <w:r>
        <w:rPr>
          <w:rFonts w:hint="eastAsia" w:ascii="Times New Roman" w:hAnsi="Times New Roman" w:eastAsia="仿宋" w:cs="Times New Roman"/>
          <w:sz w:val="32"/>
          <w:szCs w:val="32"/>
          <w:lang w:val="en-US"/>
        </w:rPr>
        <w:t>，过境、海关及其他检查点）需要发展</w:t>
      </w:r>
      <w:r>
        <w:rPr>
          <w:rFonts w:hint="eastAsia" w:ascii="Times New Roman" w:hAnsi="Times New Roman" w:eastAsia="仿宋" w:cs="Times New Roman"/>
          <w:sz w:val="32"/>
          <w:szCs w:val="32"/>
          <w:lang w:val="en-US" w:eastAsia="zh-CN"/>
        </w:rPr>
        <w:t>配套</w:t>
      </w:r>
      <w:r>
        <w:rPr>
          <w:rFonts w:hint="eastAsia" w:ascii="Times New Roman" w:hAnsi="Times New Roman" w:eastAsia="仿宋" w:cs="Times New Roman"/>
          <w:sz w:val="32"/>
          <w:szCs w:val="32"/>
          <w:lang w:val="en-US"/>
        </w:rPr>
        <w:t>的交通（铁路）基础设施。为</w:t>
      </w:r>
      <w:r>
        <w:rPr>
          <w:rFonts w:hint="eastAsia" w:ascii="Times New Roman" w:hAnsi="Times New Roman" w:eastAsia="仿宋" w:cs="Times New Roman"/>
          <w:sz w:val="32"/>
          <w:szCs w:val="32"/>
          <w:lang w:val="en-US" w:eastAsia="zh-CN"/>
        </w:rPr>
        <w:t>提高</w:t>
      </w:r>
      <w:r>
        <w:rPr>
          <w:rFonts w:hint="eastAsia" w:ascii="Times New Roman" w:hAnsi="Times New Roman" w:eastAsia="仿宋" w:cs="Times New Roman"/>
          <w:sz w:val="32"/>
          <w:szCs w:val="32"/>
          <w:lang w:val="en-US"/>
        </w:rPr>
        <w:t>效</w:t>
      </w:r>
      <w:r>
        <w:rPr>
          <w:rFonts w:hint="eastAsia" w:ascii="Times New Roman" w:hAnsi="Times New Roman" w:eastAsia="仿宋" w:cs="Times New Roman"/>
          <w:sz w:val="32"/>
          <w:szCs w:val="32"/>
          <w:lang w:val="en-US" w:eastAsia="zh-CN"/>
        </w:rPr>
        <w:t>率</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口岸</w:t>
      </w:r>
      <w:r>
        <w:rPr>
          <w:rFonts w:hint="eastAsia" w:ascii="Times New Roman" w:hAnsi="Times New Roman" w:eastAsia="仿宋" w:cs="Times New Roman"/>
          <w:sz w:val="32"/>
          <w:szCs w:val="32"/>
          <w:lang w:val="en-US"/>
        </w:rPr>
        <w:t>项目的设计和建造</w:t>
      </w:r>
      <w:r>
        <w:rPr>
          <w:rFonts w:hint="eastAsia" w:ascii="Times New Roman" w:hAnsi="Times New Roman" w:eastAsia="仿宋" w:cs="Times New Roman"/>
          <w:sz w:val="32"/>
          <w:szCs w:val="32"/>
          <w:lang w:val="en-US" w:eastAsia="zh-CN"/>
        </w:rPr>
        <w:t>应遵循俄联邦法律对监督机构的有关要求并考虑</w:t>
      </w:r>
      <w:r>
        <w:rPr>
          <w:rFonts w:hint="eastAsia" w:ascii="Times New Roman" w:hAnsi="Times New Roman" w:eastAsia="仿宋" w:cs="Times New Roman"/>
          <w:sz w:val="32"/>
          <w:szCs w:val="32"/>
          <w:lang w:val="en-US"/>
        </w:rPr>
        <w:t>到交通</w:t>
      </w:r>
      <w:r>
        <w:rPr>
          <w:rFonts w:hint="eastAsia" w:ascii="Times New Roman" w:hAnsi="Times New Roman" w:eastAsia="仿宋" w:cs="Times New Roman"/>
          <w:sz w:val="32"/>
          <w:szCs w:val="32"/>
          <w:lang w:val="en-US" w:eastAsia="zh-CN"/>
        </w:rPr>
        <w:t>枢纽</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火车</w:t>
      </w:r>
      <w:r>
        <w:rPr>
          <w:rFonts w:hint="eastAsia" w:ascii="Times New Roman" w:hAnsi="Times New Roman" w:eastAsia="仿宋" w:cs="Times New Roman"/>
          <w:sz w:val="32"/>
          <w:szCs w:val="32"/>
          <w:lang w:val="en-US"/>
        </w:rPr>
        <w:t>站）的</w:t>
      </w:r>
      <w:r>
        <w:rPr>
          <w:rFonts w:hint="eastAsia" w:ascii="Times New Roman" w:hAnsi="Times New Roman" w:eastAsia="仿宋" w:cs="Times New Roman"/>
          <w:sz w:val="32"/>
          <w:szCs w:val="32"/>
          <w:lang w:val="en-US" w:eastAsia="zh-CN"/>
        </w:rPr>
        <w:t>工作特点。</w:t>
      </w:r>
    </w:p>
    <w:p>
      <w:pPr>
        <w:widowControl w:val="0"/>
        <w:wordWrap/>
        <w:adjustRightInd/>
        <w:snapToGrid w:val="0"/>
        <w:spacing w:line="500" w:lineRule="exact"/>
        <w:ind w:right="-57" w:firstLine="56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highlight w:val="none"/>
          <w:lang w:eastAsia="zh-CN"/>
        </w:rPr>
        <w:t>铁路线（国境线—</w:t>
      </w:r>
      <w:r>
        <w:rPr>
          <w:rFonts w:ascii="Times New Roman" w:hAnsi="Times New Roman" w:eastAsia="仿宋" w:cs="Times New Roman"/>
          <w:b/>
          <w:bCs/>
          <w:sz w:val="32"/>
          <w:szCs w:val="32"/>
          <w:lang w:val="en-US"/>
        </w:rPr>
        <w:t>格罗杰科沃</w:t>
      </w:r>
      <w:r>
        <w:rPr>
          <w:rFonts w:hint="eastAsia" w:ascii="Times New Roman" w:hAnsi="Times New Roman" w:eastAsia="仿宋" w:cs="Times New Roman"/>
          <w:b/>
          <w:bCs/>
          <w:sz w:val="32"/>
          <w:szCs w:val="32"/>
          <w:lang w:val="en-US" w:eastAsia="zh-CN"/>
        </w:rPr>
        <w:t>—</w:t>
      </w:r>
      <w:r>
        <w:rPr>
          <w:rFonts w:ascii="Times New Roman" w:hAnsi="Times New Roman" w:eastAsia="仿宋" w:cs="Times New Roman"/>
          <w:b/>
          <w:bCs/>
          <w:sz w:val="32"/>
          <w:szCs w:val="32"/>
          <w:lang w:val="en-US"/>
        </w:rPr>
        <w:t>纳霍德卡</w:t>
      </w:r>
      <w:r>
        <w:rPr>
          <w:rFonts w:hint="eastAsia" w:ascii="Times New Roman" w:hAnsi="Times New Roman" w:eastAsia="仿宋" w:cs="Times New Roman"/>
          <w:b/>
          <w:bCs/>
          <w:sz w:val="32"/>
          <w:szCs w:val="32"/>
          <w:lang w:val="en-US" w:eastAsia="zh-CN"/>
        </w:rPr>
        <w:t>港）</w:t>
      </w:r>
    </w:p>
    <w:p>
      <w:pPr>
        <w:widowControl w:val="0"/>
        <w:wordWrap/>
        <w:adjustRightInd/>
        <w:snapToGrid w:val="0"/>
        <w:spacing w:line="500" w:lineRule="exact"/>
        <w:ind w:right="-57" w:firstLine="567"/>
        <w:jc w:val="left"/>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包括格罗杰科沃</w:t>
      </w:r>
      <w:r>
        <w:rPr>
          <w:rFonts w:hint="eastAsia" w:ascii="Times New Roman" w:hAnsi="Times New Roman" w:eastAsia="仿宋" w:cs="Times New Roman"/>
          <w:sz w:val="32"/>
          <w:szCs w:val="32"/>
          <w:lang w:val="en-US" w:eastAsia="zh-CN"/>
        </w:rPr>
        <w:t>至</w:t>
      </w:r>
      <w:r>
        <w:rPr>
          <w:rFonts w:hint="eastAsia" w:ascii="Times New Roman" w:hAnsi="Times New Roman" w:eastAsia="仿宋" w:cs="Times New Roman"/>
          <w:sz w:val="32"/>
          <w:szCs w:val="32"/>
          <w:lang w:val="en-US"/>
        </w:rPr>
        <w:t>乌苏里斯克铁路段</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乌苏里斯克</w:t>
      </w:r>
      <w:r>
        <w:rPr>
          <w:rFonts w:hint="eastAsia" w:ascii="Times New Roman" w:hAnsi="Times New Roman" w:eastAsia="仿宋" w:cs="Times New Roman"/>
          <w:sz w:val="32"/>
          <w:szCs w:val="32"/>
          <w:lang w:val="en-US" w:eastAsia="zh-CN"/>
        </w:rPr>
        <w:t>至</w:t>
      </w:r>
      <w:r>
        <w:rPr>
          <w:rFonts w:hint="eastAsia" w:ascii="Times New Roman" w:hAnsi="Times New Roman" w:eastAsia="仿宋" w:cs="Times New Roman"/>
          <w:sz w:val="32"/>
          <w:szCs w:val="32"/>
          <w:lang w:val="en-US"/>
        </w:rPr>
        <w:t>纳霍德卡铁路站段。</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货主费用支出</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根据俄法律，</w:t>
      </w:r>
      <w:r>
        <w:rPr>
          <w:rFonts w:hint="eastAsia" w:ascii="Times New Roman" w:hAnsi="Times New Roman" w:eastAsia="仿宋" w:cs="Times New Roman"/>
          <w:sz w:val="32"/>
          <w:szCs w:val="32"/>
          <w:lang w:val="en-US" w:eastAsia="zh-CN"/>
        </w:rPr>
        <w:t>执行</w:t>
      </w:r>
      <w:r>
        <w:rPr>
          <w:rFonts w:hint="eastAsia" w:ascii="Times New Roman" w:hAnsi="Times New Roman" w:eastAsia="仿宋" w:cs="Times New Roman"/>
          <w:sz w:val="32"/>
          <w:szCs w:val="32"/>
          <w:lang w:val="en-US"/>
        </w:rPr>
        <w:t>俄罗斯铁路公司</w:t>
      </w:r>
      <w:r>
        <w:rPr>
          <w:rFonts w:hint="eastAsia" w:ascii="Times New Roman" w:hAnsi="Times New Roman" w:eastAsia="仿宋" w:cs="Times New Roman"/>
          <w:sz w:val="32"/>
          <w:szCs w:val="32"/>
          <w:lang w:val="en-US" w:eastAsia="zh-CN"/>
        </w:rPr>
        <w:t>有关国际运输费率及收费标准。</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扩建计划</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发展国际运输走廊“滨海1号”预计的部分</w:t>
      </w:r>
      <w:r>
        <w:rPr>
          <w:rFonts w:hint="eastAsia" w:ascii="Times New Roman" w:hAnsi="Times New Roman" w:eastAsia="仿宋" w:cs="Times New Roman"/>
          <w:sz w:val="32"/>
          <w:szCs w:val="32"/>
          <w:lang w:val="en-US" w:eastAsia="zh-CN"/>
        </w:rPr>
        <w:t>工程</w:t>
      </w:r>
      <w:r>
        <w:rPr>
          <w:rFonts w:hint="eastAsia" w:ascii="Times New Roman" w:hAnsi="Times New Roman" w:eastAsia="仿宋" w:cs="Times New Roman"/>
          <w:sz w:val="32"/>
          <w:szCs w:val="32"/>
          <w:lang w:val="en-US"/>
        </w:rPr>
        <w:t>将由俄罗斯铁路公司根据核定的具体投资方案计划</w:t>
      </w:r>
      <w:r>
        <w:rPr>
          <w:rFonts w:hint="eastAsia" w:ascii="Times New Roman" w:hAnsi="Times New Roman" w:eastAsia="仿宋" w:cs="Times New Roman"/>
          <w:sz w:val="32"/>
          <w:szCs w:val="32"/>
          <w:lang w:val="en-US" w:eastAsia="zh-CN"/>
        </w:rPr>
        <w:t>实施</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即</w:t>
      </w:r>
      <w:r>
        <w:rPr>
          <w:rFonts w:hint="eastAsia" w:ascii="Times New Roman" w:hAnsi="Times New Roman" w:eastAsia="仿宋" w:cs="Times New Roman"/>
          <w:sz w:val="32"/>
          <w:szCs w:val="32"/>
          <w:lang w:val="en-US"/>
        </w:rPr>
        <w:t>在“贝加尔</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阿穆尔和</w:t>
      </w:r>
      <w:r>
        <w:rPr>
          <w:rFonts w:hint="eastAsia" w:ascii="Times New Roman" w:hAnsi="Times New Roman" w:eastAsia="仿宋" w:cs="Times New Roman"/>
          <w:sz w:val="32"/>
          <w:szCs w:val="32"/>
          <w:lang w:val="en-US" w:eastAsia="zh-CN"/>
        </w:rPr>
        <w:t>跨</w:t>
      </w:r>
      <w:r>
        <w:rPr>
          <w:rFonts w:hint="eastAsia" w:ascii="Times New Roman" w:hAnsi="Times New Roman" w:eastAsia="仿宋" w:cs="Times New Roman"/>
          <w:sz w:val="32"/>
          <w:szCs w:val="32"/>
          <w:lang w:val="en-US"/>
        </w:rPr>
        <w:t>西伯利亚</w:t>
      </w:r>
      <w:r>
        <w:rPr>
          <w:rFonts w:hint="eastAsia" w:ascii="Times New Roman" w:hAnsi="Times New Roman" w:eastAsia="仿宋" w:cs="Times New Roman"/>
          <w:sz w:val="32"/>
          <w:szCs w:val="32"/>
          <w:lang w:val="en-US" w:eastAsia="zh-CN"/>
        </w:rPr>
        <w:t>大</w:t>
      </w:r>
      <w:r>
        <w:rPr>
          <w:rFonts w:hint="eastAsia" w:ascii="Times New Roman" w:hAnsi="Times New Roman" w:eastAsia="仿宋" w:cs="Times New Roman"/>
          <w:sz w:val="32"/>
          <w:szCs w:val="32"/>
          <w:lang w:val="en-US"/>
        </w:rPr>
        <w:t>铁路基础设施现代化</w:t>
      </w:r>
      <w:r>
        <w:rPr>
          <w:rFonts w:hint="eastAsia" w:ascii="Times New Roman" w:hAnsi="Times New Roman" w:eastAsia="仿宋" w:cs="Times New Roman"/>
          <w:sz w:val="32"/>
          <w:szCs w:val="32"/>
          <w:lang w:val="en-US" w:eastAsia="zh-CN"/>
        </w:rPr>
        <w:t>改造</w:t>
      </w:r>
      <w:r>
        <w:rPr>
          <w:rFonts w:hint="eastAsia" w:ascii="Times New Roman" w:hAnsi="Times New Roman" w:eastAsia="仿宋" w:cs="Times New Roman"/>
          <w:sz w:val="32"/>
          <w:szCs w:val="32"/>
          <w:lang w:val="en-US"/>
        </w:rPr>
        <w:t>和</w:t>
      </w:r>
      <w:r>
        <w:rPr>
          <w:rFonts w:hint="eastAsia" w:ascii="Times New Roman" w:hAnsi="Times New Roman" w:eastAsia="仿宋" w:cs="Times New Roman"/>
          <w:sz w:val="32"/>
          <w:szCs w:val="32"/>
          <w:lang w:val="en-US" w:eastAsia="zh-CN"/>
        </w:rPr>
        <w:t>提高</w:t>
      </w:r>
      <w:r>
        <w:rPr>
          <w:rFonts w:hint="eastAsia" w:ascii="Times New Roman" w:hAnsi="Times New Roman" w:eastAsia="仿宋" w:cs="Times New Roman"/>
          <w:sz w:val="32"/>
          <w:szCs w:val="32"/>
          <w:lang w:val="en-US"/>
        </w:rPr>
        <w:t>通行和运输能力”投资项目框架</w:t>
      </w:r>
      <w:r>
        <w:rPr>
          <w:rFonts w:hint="eastAsia" w:ascii="Times New Roman" w:hAnsi="Times New Roman" w:eastAsia="仿宋" w:cs="Times New Roman"/>
          <w:sz w:val="32"/>
          <w:szCs w:val="32"/>
          <w:lang w:val="en-US" w:eastAsia="zh-CN"/>
        </w:rPr>
        <w:t>下</w:t>
      </w:r>
      <w:r>
        <w:rPr>
          <w:rFonts w:hint="eastAsia" w:ascii="Times New Roman" w:hAnsi="Times New Roman" w:eastAsia="仿宋" w:cs="Times New Roman"/>
          <w:sz w:val="32"/>
          <w:szCs w:val="32"/>
          <w:lang w:val="en-US"/>
        </w:rPr>
        <w:t>通过联邦预算融资</w:t>
      </w:r>
      <w:r>
        <w:rPr>
          <w:rFonts w:hint="eastAsia" w:ascii="Times New Roman" w:hAnsi="Times New Roman" w:eastAsia="仿宋" w:cs="Times New Roman"/>
          <w:sz w:val="32"/>
          <w:szCs w:val="32"/>
          <w:lang w:val="en-US" w:eastAsia="zh-CN"/>
        </w:rPr>
        <w:t>实施</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计划</w:t>
      </w:r>
      <w:r>
        <w:rPr>
          <w:rFonts w:hint="eastAsia" w:ascii="Times New Roman" w:hAnsi="Times New Roman" w:eastAsia="仿宋" w:cs="Times New Roman"/>
          <w:sz w:val="32"/>
          <w:szCs w:val="32"/>
          <w:lang w:val="en-US" w:eastAsia="zh-CN"/>
        </w:rPr>
        <w:t>建设和改造火车</w:t>
      </w:r>
      <w:r>
        <w:rPr>
          <w:rFonts w:hint="eastAsia" w:ascii="Times New Roman" w:hAnsi="Times New Roman" w:eastAsia="仿宋" w:cs="Times New Roman"/>
          <w:sz w:val="32"/>
          <w:szCs w:val="32"/>
          <w:lang w:val="en-US"/>
        </w:rPr>
        <w:t>站、会让站、主路延伸线、</w:t>
      </w:r>
      <w:r>
        <w:rPr>
          <w:rFonts w:hint="eastAsia" w:ascii="Times New Roman" w:hAnsi="Times New Roman" w:eastAsia="仿宋" w:cs="Times New Roman"/>
          <w:sz w:val="32"/>
          <w:szCs w:val="32"/>
          <w:lang w:val="en-US" w:eastAsia="zh-CN"/>
        </w:rPr>
        <w:t>装有</w:t>
      </w:r>
      <w:r>
        <w:rPr>
          <w:rFonts w:hint="eastAsia" w:ascii="Times New Roman" w:hAnsi="Times New Roman" w:eastAsia="仿宋" w:cs="Times New Roman"/>
          <w:sz w:val="32"/>
          <w:szCs w:val="32"/>
          <w:lang w:val="en-US"/>
        </w:rPr>
        <w:t>自动闭塞装置的铁路和牵引</w:t>
      </w:r>
      <w:r>
        <w:rPr>
          <w:rFonts w:hint="eastAsia" w:ascii="Times New Roman" w:hAnsi="Times New Roman" w:eastAsia="仿宋" w:cs="Times New Roman"/>
          <w:sz w:val="32"/>
          <w:szCs w:val="32"/>
          <w:lang w:val="en-US" w:eastAsia="zh-CN"/>
        </w:rPr>
        <w:t>站</w:t>
      </w:r>
      <w:r>
        <w:rPr>
          <w:rFonts w:hint="eastAsia" w:ascii="Times New Roman" w:hAnsi="Times New Roman" w:eastAsia="仿宋" w:cs="Times New Roman"/>
          <w:sz w:val="32"/>
          <w:szCs w:val="32"/>
          <w:lang w:val="en-US"/>
        </w:rPr>
        <w:t>，实施大中型人</w:t>
      </w:r>
      <w:r>
        <w:rPr>
          <w:rFonts w:hint="eastAsia" w:ascii="Times New Roman" w:hAnsi="Times New Roman" w:eastAsia="仿宋" w:cs="Times New Roman"/>
          <w:sz w:val="32"/>
          <w:szCs w:val="32"/>
          <w:lang w:val="en-US" w:eastAsia="zh-CN"/>
        </w:rPr>
        <w:t>工</w:t>
      </w:r>
      <w:r>
        <w:rPr>
          <w:rFonts w:hint="eastAsia" w:ascii="Times New Roman" w:hAnsi="Times New Roman" w:eastAsia="仿宋" w:cs="Times New Roman"/>
          <w:sz w:val="32"/>
          <w:szCs w:val="32"/>
          <w:lang w:val="en-US"/>
        </w:rPr>
        <w:t>设施改造，</w:t>
      </w:r>
      <w:r>
        <w:rPr>
          <w:rFonts w:hint="eastAsia" w:ascii="Times New Roman" w:hAnsi="Times New Roman" w:eastAsia="仿宋" w:cs="Times New Roman"/>
          <w:sz w:val="32"/>
          <w:szCs w:val="32"/>
          <w:lang w:val="en-US" w:eastAsia="zh-CN"/>
        </w:rPr>
        <w:t>对铁路进行改造和</w:t>
      </w:r>
      <w:r>
        <w:rPr>
          <w:rFonts w:hint="eastAsia" w:ascii="Times New Roman" w:hAnsi="Times New Roman" w:eastAsia="仿宋" w:cs="Times New Roman"/>
          <w:sz w:val="32"/>
          <w:szCs w:val="32"/>
          <w:lang w:val="en-US"/>
        </w:rPr>
        <w:t>现代化。</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需要大量投资的项目包括</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开发</w:t>
      </w:r>
      <w:r>
        <w:rPr>
          <w:rFonts w:hint="eastAsia" w:ascii="Times New Roman" w:hAnsi="Times New Roman" w:eastAsia="仿宋" w:cs="Times New Roman"/>
          <w:sz w:val="32"/>
          <w:szCs w:val="32"/>
          <w:lang w:val="en-US"/>
        </w:rPr>
        <w:t>斯莫利亚尼诺沃</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铁路段基础设施</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建设</w:t>
      </w:r>
      <w:r>
        <w:rPr>
          <w:rFonts w:hint="eastAsia" w:ascii="Times New Roman" w:hAnsi="Times New Roman" w:eastAsia="仿宋" w:cs="Times New Roman"/>
          <w:sz w:val="32"/>
          <w:szCs w:val="32"/>
          <w:lang w:val="en-US"/>
        </w:rPr>
        <w:t>纳霍德卡站</w:t>
      </w:r>
      <w:r>
        <w:rPr>
          <w:rFonts w:hint="eastAsia" w:ascii="Times New Roman" w:hAnsi="Times New Roman" w:eastAsia="仿宋" w:cs="Times New Roman"/>
          <w:sz w:val="32"/>
          <w:szCs w:val="32"/>
          <w:lang w:val="en-US" w:eastAsia="zh-CN"/>
        </w:rPr>
        <w:t>—东方港</w:t>
      </w:r>
      <w:r>
        <w:rPr>
          <w:rFonts w:hint="eastAsia" w:ascii="Times New Roman" w:hAnsi="Times New Roman" w:eastAsia="仿宋" w:cs="Times New Roman"/>
          <w:sz w:val="32"/>
          <w:szCs w:val="32"/>
          <w:lang w:val="en-US"/>
        </w:rPr>
        <w:t>和乌苏里站。</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从俄中边境到符拉迪沃斯托克、纳霍德卡及</w:t>
      </w:r>
      <w:r>
        <w:rPr>
          <w:rFonts w:hint="eastAsia" w:ascii="Times New Roman" w:hAnsi="Times New Roman" w:eastAsia="仿宋" w:cs="Times New Roman"/>
          <w:sz w:val="32"/>
          <w:szCs w:val="32"/>
          <w:lang w:val="en-US" w:eastAsia="zh-CN"/>
        </w:rPr>
        <w:t>东方</w:t>
      </w:r>
      <w:r>
        <w:rPr>
          <w:rFonts w:hint="eastAsia" w:ascii="Times New Roman" w:hAnsi="Times New Roman" w:eastAsia="仿宋" w:cs="Times New Roman"/>
          <w:sz w:val="32"/>
          <w:szCs w:val="32"/>
          <w:lang w:val="en-US"/>
        </w:rPr>
        <w:t>港的公路线包括：乌苏里斯克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波格拉尼奇内</w:t>
      </w:r>
      <w:r>
        <w:rPr>
          <w:rFonts w:hint="eastAsia" w:ascii="Times New Roman" w:hAnsi="Times New Roman" w:eastAsia="仿宋" w:cs="Times New Roman"/>
          <w:sz w:val="32"/>
          <w:szCs w:val="32"/>
          <w:lang w:val="en-US" w:eastAsia="zh-CN"/>
        </w:rPr>
        <w:t>—国境线</w:t>
      </w:r>
      <w:r>
        <w:rPr>
          <w:rFonts w:hint="eastAsia" w:ascii="Times New Roman" w:hAnsi="Times New Roman" w:eastAsia="仿宋" w:cs="Times New Roman"/>
          <w:sz w:val="32"/>
          <w:szCs w:val="32"/>
          <w:lang w:val="en-US"/>
        </w:rPr>
        <w:t>（长112.34</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）；乌苏里斯克市北翼绕城公路（米哈伊洛夫卡</w:t>
      </w:r>
      <w:r>
        <w:rPr>
          <w:rFonts w:hint="eastAsia" w:ascii="Times New Roman" w:hAnsi="Times New Roman" w:eastAsia="仿宋" w:cs="Times New Roman"/>
          <w:sz w:val="32"/>
          <w:szCs w:val="32"/>
          <w:lang w:val="en-US" w:eastAsia="zh-CN"/>
        </w:rPr>
        <w:t>村—</w:t>
      </w:r>
      <w:r>
        <w:rPr>
          <w:rFonts w:hint="eastAsia" w:ascii="Times New Roman" w:hAnsi="Times New Roman" w:eastAsia="仿宋" w:cs="Times New Roman"/>
          <w:sz w:val="32"/>
          <w:szCs w:val="32"/>
          <w:lang w:val="en-US"/>
        </w:rPr>
        <w:t>乌苏里斯克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波格拉尼奇内</w:t>
      </w:r>
      <w:r>
        <w:rPr>
          <w:rFonts w:hint="eastAsia" w:ascii="Times New Roman" w:hAnsi="Times New Roman" w:eastAsia="仿宋" w:cs="Times New Roman"/>
          <w:sz w:val="32"/>
          <w:szCs w:val="32"/>
          <w:lang w:val="en-US" w:eastAsia="zh-CN"/>
        </w:rPr>
        <w:t>—国境线</w:t>
      </w:r>
      <w:r>
        <w:rPr>
          <w:rFonts w:hint="eastAsia" w:ascii="Times New Roman" w:hAnsi="Times New Roman" w:eastAsia="仿宋" w:cs="Times New Roman"/>
          <w:sz w:val="32"/>
          <w:szCs w:val="32"/>
          <w:lang w:val="en-US"/>
        </w:rPr>
        <w:t>，预计长度22.5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绕</w:t>
      </w:r>
      <w:r>
        <w:rPr>
          <w:rFonts w:hint="eastAsia" w:ascii="Times New Roman" w:hAnsi="Times New Roman" w:eastAsia="仿宋" w:cs="Times New Roman"/>
          <w:sz w:val="32"/>
          <w:szCs w:val="32"/>
          <w:lang w:val="en-US"/>
        </w:rPr>
        <w:t>拉兹多利诺耶</w:t>
      </w:r>
      <w:r>
        <w:rPr>
          <w:rFonts w:hint="eastAsia" w:ascii="Times New Roman" w:hAnsi="Times New Roman" w:eastAsia="仿宋" w:cs="Times New Roman"/>
          <w:sz w:val="32"/>
          <w:szCs w:val="32"/>
          <w:lang w:val="en-US" w:eastAsia="zh-CN"/>
        </w:rPr>
        <w:t>村</w:t>
      </w:r>
      <w:r>
        <w:rPr>
          <w:rFonts w:hint="eastAsia" w:ascii="Times New Roman" w:hAnsi="Times New Roman" w:eastAsia="仿宋" w:cs="Times New Roman"/>
          <w:sz w:val="32"/>
          <w:szCs w:val="32"/>
          <w:lang w:val="en-US"/>
        </w:rPr>
        <w:t>公路（长15.92</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），哈巴罗夫斯克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符拉迪沃斯托克公路（80</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）；阿尔乔姆</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东</w:t>
      </w:r>
      <w:r>
        <w:rPr>
          <w:rFonts w:hint="eastAsia" w:ascii="Times New Roman" w:hAnsi="Times New Roman" w:eastAsia="仿宋" w:cs="Times New Roman"/>
          <w:sz w:val="32"/>
          <w:szCs w:val="32"/>
          <w:lang w:val="en-US" w:eastAsia="zh-CN"/>
        </w:rPr>
        <w:t>方</w:t>
      </w:r>
      <w:r>
        <w:rPr>
          <w:rFonts w:hint="eastAsia" w:ascii="Times New Roman" w:hAnsi="Times New Roman" w:eastAsia="仿宋" w:cs="Times New Roman"/>
          <w:sz w:val="32"/>
          <w:szCs w:val="32"/>
          <w:lang w:val="en-US"/>
        </w:rPr>
        <w:t>港</w:t>
      </w:r>
      <w:r>
        <w:rPr>
          <w:rFonts w:hint="eastAsia" w:ascii="Times New Roman" w:hAnsi="Times New Roman" w:eastAsia="仿宋" w:cs="Times New Roman"/>
          <w:sz w:val="32"/>
          <w:szCs w:val="32"/>
          <w:lang w:val="en-US" w:eastAsia="zh-CN"/>
        </w:rPr>
        <w:t>部分路段</w:t>
      </w:r>
      <w:r>
        <w:rPr>
          <w:rFonts w:hint="eastAsia" w:ascii="Times New Roman" w:hAnsi="Times New Roman" w:eastAsia="仿宋" w:cs="Times New Roman"/>
          <w:sz w:val="32"/>
          <w:szCs w:val="32"/>
          <w:lang w:val="en-US"/>
        </w:rPr>
        <w:t>（长20.5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）；符拉迪沃斯托克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东</w:t>
      </w:r>
      <w:r>
        <w:rPr>
          <w:rFonts w:hint="eastAsia" w:ascii="Times New Roman" w:hAnsi="Times New Roman" w:eastAsia="仿宋" w:cs="Times New Roman"/>
          <w:sz w:val="32"/>
          <w:szCs w:val="32"/>
          <w:lang w:val="en-US" w:eastAsia="zh-CN"/>
        </w:rPr>
        <w:t>方</w:t>
      </w:r>
      <w:r>
        <w:rPr>
          <w:rFonts w:hint="eastAsia" w:ascii="Times New Roman" w:hAnsi="Times New Roman" w:eastAsia="仿宋" w:cs="Times New Roman"/>
          <w:sz w:val="32"/>
          <w:szCs w:val="32"/>
          <w:lang w:val="en-US"/>
        </w:rPr>
        <w:t>港（总长143.15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）；波克洛夫卡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乌苏里斯克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波格拉尼奇内</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国境</w:t>
      </w:r>
      <w:r>
        <w:rPr>
          <w:rFonts w:hint="eastAsia" w:ascii="Times New Roman" w:hAnsi="Times New Roman" w:eastAsia="仿宋" w:cs="Times New Roman"/>
          <w:sz w:val="32"/>
          <w:szCs w:val="32"/>
          <w:lang w:val="en-US" w:eastAsia="zh-CN"/>
        </w:rPr>
        <w:t>线</w:t>
      </w:r>
      <w:r>
        <w:rPr>
          <w:rFonts w:hint="eastAsia" w:ascii="Times New Roman" w:hAnsi="Times New Roman" w:eastAsia="仿宋" w:cs="Times New Roman"/>
          <w:sz w:val="32"/>
          <w:szCs w:val="32"/>
          <w:lang w:val="en-US"/>
        </w:rPr>
        <w:t>（长13.32</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）；波克洛夫卡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新格奥尔吉耶夫卡（总长22.63</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）；加连基</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新格奥尔吉耶夫卡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波尔塔夫卡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扎斯塔瓦</w:t>
      </w:r>
      <w:r>
        <w:rPr>
          <w:rFonts w:hint="eastAsia" w:ascii="Times New Roman" w:hAnsi="Times New Roman" w:eastAsia="仿宋" w:cs="Times New Roman"/>
          <w:sz w:val="32"/>
          <w:szCs w:val="32"/>
          <w:lang w:val="en-US" w:eastAsia="zh-CN"/>
        </w:rPr>
        <w:t>路段</w:t>
      </w:r>
      <w:r>
        <w:rPr>
          <w:rFonts w:hint="eastAsia" w:ascii="Times New Roman" w:hAnsi="Times New Roman" w:eastAsia="仿宋" w:cs="Times New Roman"/>
          <w:sz w:val="32"/>
          <w:szCs w:val="32"/>
          <w:lang w:val="en-US"/>
        </w:rPr>
        <w:t>（长15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lang w:eastAsia="zh-CN"/>
        </w:rPr>
        <w:t>配套</w:t>
      </w:r>
      <w:r>
        <w:rPr>
          <w:rFonts w:ascii="Times New Roman" w:hAnsi="Times New Roman" w:eastAsia="仿宋" w:cs="Times New Roman"/>
          <w:b/>
          <w:bCs/>
          <w:sz w:val="32"/>
          <w:szCs w:val="32"/>
        </w:rPr>
        <w:t>和技术</w:t>
      </w:r>
      <w:r>
        <w:rPr>
          <w:rFonts w:hint="eastAsia" w:ascii="Times New Roman" w:hAnsi="Times New Roman" w:eastAsia="仿宋" w:cs="Times New Roman"/>
          <w:b/>
          <w:bCs/>
          <w:sz w:val="32"/>
          <w:szCs w:val="32"/>
          <w:lang w:eastAsia="zh-CN"/>
        </w:rPr>
        <w:t>参数</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乌苏里斯克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波格拉尼奇内</w:t>
      </w:r>
      <w:r>
        <w:rPr>
          <w:rFonts w:hint="eastAsia" w:ascii="Times New Roman" w:hAnsi="Times New Roman" w:eastAsia="仿宋" w:cs="Times New Roman"/>
          <w:sz w:val="32"/>
          <w:szCs w:val="32"/>
          <w:lang w:val="en-US" w:eastAsia="zh-CN"/>
        </w:rPr>
        <w:t>—国境线</w:t>
      </w:r>
      <w:r>
        <w:rPr>
          <w:rFonts w:hint="eastAsia" w:ascii="Times New Roman" w:hAnsi="Times New Roman" w:eastAsia="仿宋" w:cs="Times New Roman"/>
          <w:sz w:val="32"/>
          <w:szCs w:val="32"/>
          <w:lang w:val="en-US"/>
        </w:rPr>
        <w:t>：地区公路，全长112.34</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需改造72</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至96</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段，从三级公路改造为二级公路，全长23.9</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需维修路段：0至13</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段，全长13</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，以</w:t>
      </w:r>
      <w:r>
        <w:rPr>
          <w:rFonts w:hint="eastAsia" w:ascii="Times New Roman" w:hAnsi="Times New Roman" w:eastAsia="仿宋" w:cs="Times New Roman"/>
          <w:sz w:val="32"/>
          <w:szCs w:val="32"/>
          <w:lang w:val="en-US" w:eastAsia="zh-CN"/>
        </w:rPr>
        <w:t>确保</w:t>
      </w:r>
      <w:r>
        <w:rPr>
          <w:rFonts w:hint="eastAsia" w:ascii="Times New Roman" w:hAnsi="Times New Roman" w:eastAsia="仿宋" w:cs="Times New Roman"/>
          <w:sz w:val="32"/>
          <w:szCs w:val="32"/>
          <w:lang w:val="en-US"/>
        </w:rPr>
        <w:t>乌苏里斯克市北翼绕城公路施工期的过境货运的通行；96</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至112.34</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段，全长16.34</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乌苏里斯克市北翼绕城公路（米哈伊洛夫卡</w:t>
      </w:r>
      <w:r>
        <w:rPr>
          <w:rFonts w:hint="eastAsia" w:ascii="Times New Roman" w:hAnsi="Times New Roman" w:eastAsia="仿宋" w:cs="Times New Roman"/>
          <w:sz w:val="32"/>
          <w:szCs w:val="32"/>
          <w:lang w:val="en-US" w:eastAsia="zh-CN"/>
        </w:rPr>
        <w:t>村—</w:t>
      </w:r>
      <w:r>
        <w:rPr>
          <w:rFonts w:hint="eastAsia" w:ascii="Times New Roman" w:hAnsi="Times New Roman" w:eastAsia="仿宋" w:cs="Times New Roman"/>
          <w:sz w:val="32"/>
          <w:szCs w:val="32"/>
          <w:lang w:val="en-US"/>
        </w:rPr>
        <w:t>乌苏里斯克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波格拉尼奇内</w:t>
      </w:r>
      <w:r>
        <w:rPr>
          <w:rFonts w:hint="eastAsia" w:ascii="Times New Roman" w:hAnsi="Times New Roman" w:eastAsia="仿宋" w:cs="Times New Roman"/>
          <w:sz w:val="32"/>
          <w:szCs w:val="32"/>
          <w:lang w:val="en-US" w:eastAsia="zh-CN"/>
        </w:rPr>
        <w:t>—国境线）</w:t>
      </w:r>
      <w:r>
        <w:rPr>
          <w:rFonts w:hint="eastAsia" w:ascii="Times New Roman" w:hAnsi="Times New Roman" w:eastAsia="仿宋" w:cs="Times New Roman"/>
          <w:sz w:val="32"/>
          <w:szCs w:val="32"/>
          <w:lang w:val="en-US"/>
        </w:rPr>
        <w:t>：需要修建公路，从乌苏里斯克市内道路网将过境货运分流至居民点之外。预计全长：22.5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绕</w:t>
      </w:r>
      <w:r>
        <w:rPr>
          <w:rFonts w:hint="eastAsia" w:ascii="Times New Roman" w:hAnsi="Times New Roman" w:eastAsia="仿宋" w:cs="Times New Roman"/>
          <w:sz w:val="32"/>
          <w:szCs w:val="32"/>
          <w:lang w:val="en-US"/>
        </w:rPr>
        <w:t>拉兹多利诺耶</w:t>
      </w:r>
      <w:r>
        <w:rPr>
          <w:rFonts w:hint="eastAsia" w:ascii="Times New Roman" w:hAnsi="Times New Roman" w:eastAsia="仿宋" w:cs="Times New Roman"/>
          <w:sz w:val="32"/>
          <w:szCs w:val="32"/>
          <w:lang w:val="en-US" w:eastAsia="zh-CN"/>
        </w:rPr>
        <w:t>村</w:t>
      </w:r>
      <w:r>
        <w:rPr>
          <w:rFonts w:hint="eastAsia" w:ascii="Times New Roman" w:hAnsi="Times New Roman" w:eastAsia="仿宋" w:cs="Times New Roman"/>
          <w:sz w:val="32"/>
          <w:szCs w:val="32"/>
          <w:lang w:val="en-US"/>
        </w:rPr>
        <w:t>公路：地区公路，全长15.92</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需</w:t>
      </w:r>
      <w:r>
        <w:rPr>
          <w:rFonts w:hint="eastAsia" w:ascii="Times New Roman" w:hAnsi="Times New Roman" w:eastAsia="仿宋" w:cs="Times New Roman"/>
          <w:sz w:val="32"/>
          <w:szCs w:val="32"/>
          <w:lang w:val="en-US" w:eastAsia="zh-CN"/>
        </w:rPr>
        <w:t>大修</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A</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370哈巴罗夫斯克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符拉迪沃斯托克“乌苏里”670</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至750</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段：联邦公路</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需改造703.1</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至715.6</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段及715.6</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至725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符拉迪沃斯托克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东</w:t>
      </w:r>
      <w:r>
        <w:rPr>
          <w:rFonts w:hint="eastAsia" w:ascii="Times New Roman" w:hAnsi="Times New Roman" w:eastAsia="仿宋" w:cs="Times New Roman"/>
          <w:sz w:val="32"/>
          <w:szCs w:val="32"/>
          <w:lang w:val="en-US" w:eastAsia="zh-CN"/>
        </w:rPr>
        <w:t>方</w:t>
      </w:r>
      <w:r>
        <w:rPr>
          <w:rFonts w:hint="eastAsia" w:ascii="Times New Roman" w:hAnsi="Times New Roman" w:eastAsia="仿宋" w:cs="Times New Roman"/>
          <w:sz w:val="32"/>
          <w:szCs w:val="32"/>
          <w:lang w:val="en-US"/>
        </w:rPr>
        <w:t>港</w:t>
      </w:r>
      <w:r>
        <w:rPr>
          <w:rFonts w:hint="eastAsia" w:ascii="Times New Roman" w:hAnsi="Times New Roman" w:eastAsia="仿宋" w:cs="Times New Roman"/>
          <w:sz w:val="32"/>
          <w:szCs w:val="32"/>
          <w:lang w:val="en-US" w:eastAsia="zh-CN"/>
        </w:rPr>
        <w:t>公路：</w:t>
      </w:r>
      <w:r>
        <w:rPr>
          <w:rFonts w:hint="eastAsia" w:ascii="Times New Roman" w:hAnsi="Times New Roman" w:eastAsia="仿宋" w:cs="Times New Roman"/>
          <w:sz w:val="32"/>
          <w:szCs w:val="32"/>
          <w:lang w:val="en-US"/>
        </w:rPr>
        <w:t>地区公路，全长143.15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滨海边疆区政府通过了关于修建1B</w:t>
      </w:r>
      <w:r>
        <w:rPr>
          <w:rFonts w:hint="eastAsia" w:ascii="Times New Roman" w:hAnsi="Times New Roman" w:eastAsia="仿宋" w:cs="Times New Roman"/>
          <w:sz w:val="32"/>
          <w:szCs w:val="32"/>
          <w:lang w:val="en-US" w:eastAsia="zh-CN"/>
        </w:rPr>
        <w:t>级</w:t>
      </w:r>
      <w:r>
        <w:rPr>
          <w:rFonts w:hint="eastAsia" w:ascii="Times New Roman" w:hAnsi="Times New Roman" w:eastAsia="仿宋" w:cs="Times New Roman"/>
          <w:sz w:val="32"/>
          <w:szCs w:val="32"/>
          <w:lang w:val="en-US"/>
        </w:rPr>
        <w:t>4车道高速公路的决议，与现有的阿尔乔姆</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东</w:t>
      </w:r>
      <w:r>
        <w:rPr>
          <w:rFonts w:hint="eastAsia" w:ascii="Times New Roman" w:hAnsi="Times New Roman" w:eastAsia="仿宋" w:cs="Times New Roman"/>
          <w:sz w:val="32"/>
          <w:szCs w:val="32"/>
          <w:lang w:val="en-US" w:eastAsia="zh-CN"/>
        </w:rPr>
        <w:t>方</w:t>
      </w:r>
      <w:r>
        <w:rPr>
          <w:rFonts w:hint="eastAsia" w:ascii="Times New Roman" w:hAnsi="Times New Roman" w:eastAsia="仿宋" w:cs="Times New Roman"/>
          <w:sz w:val="32"/>
          <w:szCs w:val="32"/>
          <w:lang w:val="en-US"/>
        </w:rPr>
        <w:t>港4</w:t>
      </w:r>
      <w:r>
        <w:rPr>
          <w:rFonts w:hint="eastAsia" w:ascii="Times New Roman" w:hAnsi="Times New Roman" w:eastAsia="仿宋" w:cs="Times New Roman"/>
          <w:sz w:val="32"/>
          <w:szCs w:val="32"/>
          <w:lang w:val="en-US" w:eastAsia="zh-CN"/>
        </w:rPr>
        <w:t>级</w:t>
      </w:r>
      <w:r>
        <w:rPr>
          <w:rFonts w:hint="eastAsia" w:ascii="Times New Roman" w:hAnsi="Times New Roman" w:eastAsia="仿宋" w:cs="Times New Roman"/>
          <w:sz w:val="32"/>
          <w:szCs w:val="32"/>
          <w:lang w:val="en-US"/>
        </w:rPr>
        <w:t>2车道公路相吻合。</w:t>
      </w:r>
      <w:r>
        <w:rPr>
          <w:rFonts w:hint="eastAsia" w:ascii="Times New Roman" w:hAnsi="Times New Roman" w:eastAsia="仿宋" w:cs="Times New Roman"/>
          <w:sz w:val="32"/>
          <w:szCs w:val="32"/>
          <w:lang w:val="en-US" w:eastAsia="zh-CN"/>
        </w:rPr>
        <w:t>目前，</w:t>
      </w:r>
      <w:r>
        <w:rPr>
          <w:rFonts w:hint="eastAsia" w:ascii="Times New Roman" w:hAnsi="Times New Roman" w:eastAsia="仿宋" w:cs="Times New Roman"/>
          <w:sz w:val="32"/>
          <w:szCs w:val="32"/>
          <w:lang w:val="en-US"/>
        </w:rPr>
        <w:t>已有16.5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投入使用，</w:t>
      </w:r>
      <w:r>
        <w:rPr>
          <w:rFonts w:hint="eastAsia" w:ascii="Times New Roman" w:hAnsi="Times New Roman" w:eastAsia="仿宋" w:cs="Times New Roman"/>
          <w:sz w:val="32"/>
          <w:szCs w:val="32"/>
          <w:lang w:val="en-US" w:eastAsia="zh-CN"/>
        </w:rPr>
        <w:t>二期将建设</w:t>
      </w:r>
      <w:r>
        <w:rPr>
          <w:rFonts w:hint="eastAsia" w:ascii="Times New Roman" w:hAnsi="Times New Roman" w:eastAsia="仿宋" w:cs="Times New Roman"/>
          <w:sz w:val="32"/>
          <w:szCs w:val="32"/>
          <w:lang w:val="en-US"/>
        </w:rPr>
        <w:t>阿尔乔姆绕城公路</w:t>
      </w:r>
      <w:r>
        <w:rPr>
          <w:rFonts w:hint="eastAsia" w:ascii="Times New Roman" w:hAnsi="Times New Roman" w:eastAsia="仿宋" w:cs="Times New Roman"/>
          <w:sz w:val="32"/>
          <w:szCs w:val="32"/>
          <w:lang w:val="en-US" w:eastAsia="zh-CN"/>
        </w:rPr>
        <w:t>段</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三期于</w:t>
      </w:r>
      <w:r>
        <w:rPr>
          <w:rFonts w:hint="eastAsia" w:ascii="Times New Roman" w:hAnsi="Times New Roman" w:eastAsia="仿宋" w:cs="Times New Roman"/>
          <w:sz w:val="32"/>
          <w:szCs w:val="32"/>
          <w:lang w:val="en-US"/>
        </w:rPr>
        <w:t>2016</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2020年</w:t>
      </w:r>
      <w:r>
        <w:rPr>
          <w:rFonts w:hint="eastAsia" w:ascii="Times New Roman" w:hAnsi="Times New Roman" w:eastAsia="仿宋" w:cs="Times New Roman"/>
          <w:sz w:val="32"/>
          <w:szCs w:val="32"/>
          <w:lang w:val="en-US" w:eastAsia="zh-CN"/>
        </w:rPr>
        <w:t>施工，修建</w:t>
      </w:r>
      <w:r>
        <w:rPr>
          <w:rFonts w:hint="eastAsia" w:ascii="Times New Roman" w:hAnsi="Times New Roman" w:eastAsia="仿宋" w:cs="Times New Roman"/>
          <w:sz w:val="32"/>
          <w:szCs w:val="32"/>
          <w:lang w:val="en-US"/>
        </w:rPr>
        <w:t>绕什科托沃、斯莫利亚尼诺沃区居民点的</w:t>
      </w:r>
      <w:r>
        <w:rPr>
          <w:rFonts w:hint="eastAsia" w:ascii="Times New Roman" w:hAnsi="Times New Roman" w:eastAsia="仿宋" w:cs="Times New Roman"/>
          <w:sz w:val="32"/>
          <w:szCs w:val="32"/>
          <w:lang w:val="en-US" w:eastAsia="zh-CN"/>
        </w:rPr>
        <w:t>公路（</w:t>
      </w:r>
      <w:r>
        <w:rPr>
          <w:rFonts w:hint="eastAsia" w:ascii="Times New Roman" w:hAnsi="Times New Roman" w:eastAsia="仿宋" w:cs="Times New Roman"/>
          <w:sz w:val="32"/>
          <w:szCs w:val="32"/>
          <w:lang w:val="en-US"/>
        </w:rPr>
        <w:t>18</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至43</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保证</w:t>
      </w:r>
      <w:r>
        <w:rPr>
          <w:rFonts w:hint="eastAsia" w:ascii="Times New Roman" w:hAnsi="Times New Roman" w:eastAsia="仿宋" w:cs="Times New Roman"/>
          <w:sz w:val="32"/>
          <w:szCs w:val="32"/>
          <w:lang w:val="en-US" w:eastAsia="zh-CN"/>
        </w:rPr>
        <w:t>通往</w:t>
      </w:r>
      <w:r>
        <w:rPr>
          <w:rFonts w:hint="eastAsia" w:ascii="Times New Roman" w:hAnsi="Times New Roman" w:eastAsia="仿宋" w:cs="Times New Roman"/>
          <w:sz w:val="32"/>
          <w:szCs w:val="32"/>
          <w:lang w:val="en-US"/>
        </w:rPr>
        <w:t>大卡缅的</w:t>
      </w:r>
      <w:r>
        <w:rPr>
          <w:rFonts w:hint="eastAsia" w:ascii="Times New Roman" w:hAnsi="Times New Roman" w:eastAsia="仿宋" w:cs="Times New Roman"/>
          <w:sz w:val="32"/>
          <w:szCs w:val="32"/>
          <w:lang w:val="en-US" w:eastAsia="zh-CN"/>
        </w:rPr>
        <w:t>货车</w:t>
      </w:r>
      <w:r>
        <w:rPr>
          <w:rFonts w:hint="eastAsia" w:ascii="Times New Roman" w:hAnsi="Times New Roman" w:eastAsia="仿宋" w:cs="Times New Roman"/>
          <w:sz w:val="32"/>
          <w:szCs w:val="32"/>
          <w:lang w:val="en-US"/>
        </w:rPr>
        <w:t>顺利通行。</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四期</w:t>
      </w:r>
      <w:r>
        <w:rPr>
          <w:rFonts w:hint="eastAsia" w:ascii="Times New Roman" w:hAnsi="Times New Roman" w:eastAsia="仿宋" w:cs="Times New Roman"/>
          <w:sz w:val="32"/>
          <w:szCs w:val="32"/>
          <w:lang w:val="en-US"/>
        </w:rPr>
        <w:t>是</w:t>
      </w:r>
      <w:r>
        <w:rPr>
          <w:rFonts w:hint="eastAsia" w:ascii="Times New Roman" w:hAnsi="Times New Roman" w:eastAsia="仿宋" w:cs="Times New Roman"/>
          <w:sz w:val="32"/>
          <w:szCs w:val="32"/>
          <w:lang w:val="en-US" w:eastAsia="zh-CN"/>
        </w:rPr>
        <w:t>修建</w:t>
      </w:r>
      <w:r>
        <w:rPr>
          <w:rFonts w:hint="eastAsia" w:ascii="Times New Roman" w:hAnsi="Times New Roman" w:eastAsia="仿宋" w:cs="Times New Roman"/>
          <w:sz w:val="32"/>
          <w:szCs w:val="32"/>
          <w:lang w:val="en-US"/>
        </w:rPr>
        <w:t>绕彼得罗夫卡、大卡缅、佛吉诺、沃尔恰涅茨、纳霍德卡、弗兰格</w:t>
      </w:r>
      <w:r>
        <w:rPr>
          <w:rFonts w:hint="eastAsia" w:ascii="Times New Roman" w:hAnsi="Times New Roman" w:eastAsia="仿宋" w:cs="Times New Roman"/>
          <w:sz w:val="32"/>
          <w:szCs w:val="32"/>
          <w:lang w:val="en-US" w:eastAsia="zh-CN"/>
        </w:rPr>
        <w:t>尔居民点至</w:t>
      </w:r>
      <w:r>
        <w:rPr>
          <w:rFonts w:hint="eastAsia" w:ascii="Times New Roman" w:hAnsi="Times New Roman" w:eastAsia="仿宋" w:cs="Times New Roman"/>
          <w:sz w:val="32"/>
          <w:szCs w:val="32"/>
          <w:lang w:val="en-US"/>
        </w:rPr>
        <w:t>东</w:t>
      </w:r>
      <w:r>
        <w:rPr>
          <w:rFonts w:hint="eastAsia" w:ascii="Times New Roman" w:hAnsi="Times New Roman" w:eastAsia="仿宋" w:cs="Times New Roman"/>
          <w:sz w:val="32"/>
          <w:szCs w:val="32"/>
          <w:lang w:val="en-US" w:eastAsia="zh-CN"/>
        </w:rPr>
        <w:t>方</w:t>
      </w:r>
      <w:r>
        <w:rPr>
          <w:rFonts w:hint="eastAsia" w:ascii="Times New Roman" w:hAnsi="Times New Roman" w:eastAsia="仿宋" w:cs="Times New Roman"/>
          <w:sz w:val="32"/>
          <w:szCs w:val="32"/>
          <w:lang w:val="en-US"/>
        </w:rPr>
        <w:t>港</w:t>
      </w:r>
      <w:r>
        <w:rPr>
          <w:rFonts w:hint="eastAsia" w:ascii="Times New Roman" w:hAnsi="Times New Roman" w:eastAsia="仿宋" w:cs="Times New Roman"/>
          <w:sz w:val="32"/>
          <w:szCs w:val="32"/>
          <w:lang w:val="en-US" w:eastAsia="zh-CN"/>
        </w:rPr>
        <w:t>的公路</w:t>
      </w:r>
      <w:r>
        <w:rPr>
          <w:rFonts w:hint="eastAsia" w:ascii="Times New Roman" w:hAnsi="Times New Roman" w:eastAsia="仿宋" w:cs="Times New Roman"/>
          <w:sz w:val="32"/>
          <w:szCs w:val="32"/>
          <w:lang w:val="en-US"/>
        </w:rPr>
        <w:t>（43.474</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至146.197</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w:t>
      </w:r>
      <w:r>
        <w:rPr>
          <w:rFonts w:hint="eastAsia" w:ascii="Times New Roman" w:hAnsi="Times New Roman" w:eastAsia="仿宋" w:cs="Times New Roman"/>
          <w:sz w:val="32"/>
          <w:szCs w:val="32"/>
          <w:lang w:val="en-US" w:eastAsia="zh-CN"/>
        </w:rPr>
        <w:t>，长</w:t>
      </w:r>
      <w:r>
        <w:rPr>
          <w:rFonts w:hint="eastAsia" w:ascii="Times New Roman" w:hAnsi="Times New Roman" w:eastAsia="仿宋" w:cs="Times New Roman"/>
          <w:sz w:val="32"/>
          <w:szCs w:val="32"/>
          <w:lang w:val="en-US"/>
        </w:rPr>
        <w:t>105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），包括</w:t>
      </w:r>
      <w:r>
        <w:rPr>
          <w:rFonts w:hint="eastAsia" w:ascii="Times New Roman" w:hAnsi="Times New Roman" w:eastAsia="仿宋" w:cs="Times New Roman"/>
          <w:sz w:val="32"/>
          <w:szCs w:val="32"/>
          <w:lang w:val="en-US" w:eastAsia="zh-CN"/>
        </w:rPr>
        <w:t>修建</w:t>
      </w:r>
      <w:r>
        <w:rPr>
          <w:rFonts w:hint="eastAsia" w:ascii="Times New Roman" w:hAnsi="Times New Roman" w:eastAsia="仿宋" w:cs="Times New Roman"/>
          <w:sz w:val="32"/>
          <w:szCs w:val="32"/>
          <w:lang w:val="en-US"/>
        </w:rPr>
        <w:t>桥梁、</w:t>
      </w:r>
      <w:r>
        <w:rPr>
          <w:rFonts w:hint="eastAsia" w:ascii="Times New Roman" w:hAnsi="Times New Roman" w:eastAsia="仿宋" w:cs="Times New Roman"/>
          <w:sz w:val="32"/>
          <w:szCs w:val="32"/>
          <w:lang w:val="en-US" w:eastAsia="zh-CN"/>
        </w:rPr>
        <w:t>天桥、</w:t>
      </w:r>
      <w:r>
        <w:rPr>
          <w:rFonts w:hint="eastAsia" w:ascii="Times New Roman" w:hAnsi="Times New Roman" w:eastAsia="仿宋" w:cs="Times New Roman"/>
          <w:sz w:val="32"/>
          <w:szCs w:val="32"/>
          <w:lang w:val="en-US"/>
        </w:rPr>
        <w:t>高架桥和隧道。</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在确保有</w:t>
      </w:r>
      <w:r>
        <w:rPr>
          <w:rFonts w:hint="eastAsia" w:ascii="Times New Roman" w:hAnsi="Times New Roman" w:eastAsia="仿宋" w:cs="Times New Roman"/>
          <w:sz w:val="32"/>
          <w:szCs w:val="32"/>
          <w:lang w:val="en-US"/>
        </w:rPr>
        <w:t>可供选择的道路免费通行</w:t>
      </w:r>
      <w:r>
        <w:rPr>
          <w:rFonts w:hint="eastAsia" w:ascii="Times New Roman" w:hAnsi="Times New Roman" w:eastAsia="仿宋" w:cs="Times New Roman"/>
          <w:sz w:val="32"/>
          <w:szCs w:val="32"/>
          <w:lang w:val="en-US" w:eastAsia="zh-CN"/>
        </w:rPr>
        <w:t>的前提下，</w:t>
      </w:r>
      <w:r>
        <w:rPr>
          <w:rFonts w:hint="eastAsia" w:ascii="Times New Roman" w:hAnsi="Times New Roman" w:eastAsia="仿宋" w:cs="Times New Roman"/>
          <w:sz w:val="32"/>
          <w:szCs w:val="32"/>
          <w:lang w:val="en-US"/>
        </w:rPr>
        <w:t>在建公路部分路段</w:t>
      </w:r>
      <w:r>
        <w:rPr>
          <w:rFonts w:hint="eastAsia" w:ascii="Times New Roman" w:hAnsi="Times New Roman" w:eastAsia="仿宋" w:cs="Times New Roman"/>
          <w:sz w:val="32"/>
          <w:szCs w:val="32"/>
          <w:lang w:val="en-US" w:eastAsia="zh-CN"/>
        </w:rPr>
        <w:t>拟在收费条件下投入使用。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阿尔乔姆</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东</w:t>
      </w:r>
      <w:r>
        <w:rPr>
          <w:rFonts w:hint="eastAsia" w:ascii="Times New Roman" w:hAnsi="Times New Roman" w:eastAsia="仿宋" w:cs="Times New Roman"/>
          <w:sz w:val="32"/>
          <w:szCs w:val="32"/>
          <w:lang w:val="en-US" w:eastAsia="zh-CN"/>
        </w:rPr>
        <w:t>方</w:t>
      </w:r>
      <w:r>
        <w:rPr>
          <w:rFonts w:hint="eastAsia" w:ascii="Times New Roman" w:hAnsi="Times New Roman" w:eastAsia="仿宋" w:cs="Times New Roman"/>
          <w:sz w:val="32"/>
          <w:szCs w:val="32"/>
          <w:lang w:val="en-US"/>
        </w:rPr>
        <w:t>港</w:t>
      </w:r>
      <w:r>
        <w:rPr>
          <w:rFonts w:hint="eastAsia" w:ascii="Times New Roman" w:hAnsi="Times New Roman" w:eastAsia="仿宋" w:cs="Times New Roman"/>
          <w:sz w:val="32"/>
          <w:szCs w:val="32"/>
          <w:lang w:val="en-US" w:eastAsia="zh-CN"/>
        </w:rPr>
        <w:t>部分路段（</w:t>
      </w:r>
      <w:r>
        <w:rPr>
          <w:rFonts w:hint="eastAsia" w:ascii="Times New Roman" w:hAnsi="Times New Roman" w:eastAsia="仿宋" w:cs="Times New Roman"/>
          <w:sz w:val="32"/>
          <w:szCs w:val="32"/>
          <w:lang w:val="en-US"/>
        </w:rPr>
        <w:t>148</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至168.5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w:t>
      </w:r>
      <w:r>
        <w:rPr>
          <w:rFonts w:hint="eastAsia" w:ascii="Times New Roman" w:hAnsi="Times New Roman" w:eastAsia="仿宋" w:cs="Times New Roman"/>
          <w:sz w:val="32"/>
          <w:szCs w:val="32"/>
          <w:lang w:val="en-US" w:eastAsia="zh-CN"/>
        </w:rPr>
        <w:t>，长</w:t>
      </w:r>
      <w:r>
        <w:rPr>
          <w:rFonts w:hint="eastAsia" w:ascii="Times New Roman" w:hAnsi="Times New Roman" w:eastAsia="仿宋" w:cs="Times New Roman"/>
          <w:sz w:val="32"/>
          <w:szCs w:val="32"/>
          <w:lang w:val="en-US"/>
        </w:rPr>
        <w:t>20.5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）：地区公路</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直达东方港</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需维修。</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波克洛夫卡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乌苏里斯克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波格拉尼奇内</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国境</w:t>
      </w:r>
      <w:r>
        <w:rPr>
          <w:rFonts w:hint="eastAsia" w:ascii="Times New Roman" w:hAnsi="Times New Roman" w:eastAsia="仿宋" w:cs="Times New Roman"/>
          <w:sz w:val="32"/>
          <w:szCs w:val="32"/>
          <w:lang w:val="en-US" w:eastAsia="zh-CN"/>
        </w:rPr>
        <w:t>线，</w:t>
      </w:r>
      <w:r>
        <w:rPr>
          <w:rFonts w:hint="eastAsia" w:ascii="Times New Roman" w:hAnsi="Times New Roman" w:eastAsia="仿宋" w:cs="Times New Roman"/>
          <w:sz w:val="32"/>
          <w:szCs w:val="32"/>
          <w:lang w:val="en-US"/>
        </w:rPr>
        <w:t>全长13.32</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，需改造。</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加连基</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新格奥尔吉耶夫卡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波尔塔夫卡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扎斯塔瓦：地区公路，35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至50</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段需改造</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全长15</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p>
    <w:p>
      <w:pPr>
        <w:widowControl w:val="0"/>
        <w:wordWrap/>
        <w:adjustRightInd/>
        <w:snapToGrid w:val="0"/>
        <w:spacing w:line="500" w:lineRule="exact"/>
        <w:jc w:val="center"/>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过货能力</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据专家</w:t>
      </w:r>
      <w:r>
        <w:rPr>
          <w:rFonts w:hint="eastAsia" w:ascii="Times New Roman" w:hAnsi="Times New Roman" w:eastAsia="仿宋" w:cs="Times New Roman"/>
          <w:sz w:val="32"/>
          <w:szCs w:val="32"/>
          <w:lang w:val="en-US" w:eastAsia="zh-CN"/>
        </w:rPr>
        <w:t>测算</w:t>
      </w:r>
      <w:r>
        <w:rPr>
          <w:rFonts w:hint="eastAsia" w:ascii="Times New Roman" w:hAnsi="Times New Roman" w:eastAsia="仿宋" w:cs="Times New Roman"/>
          <w:sz w:val="32"/>
          <w:szCs w:val="32"/>
          <w:lang w:val="en-US"/>
        </w:rPr>
        <w:t>，俄中国境</w:t>
      </w:r>
      <w:r>
        <w:rPr>
          <w:rFonts w:hint="eastAsia" w:ascii="Times New Roman" w:hAnsi="Times New Roman" w:eastAsia="仿宋" w:cs="Times New Roman"/>
          <w:sz w:val="32"/>
          <w:szCs w:val="32"/>
          <w:lang w:val="en-US" w:eastAsia="zh-CN"/>
        </w:rPr>
        <w:t>线</w:t>
      </w:r>
      <w:r>
        <w:rPr>
          <w:rFonts w:hint="eastAsia" w:ascii="Times New Roman" w:hAnsi="Times New Roman" w:eastAsia="仿宋" w:cs="Times New Roman"/>
          <w:sz w:val="32"/>
          <w:szCs w:val="32"/>
          <w:lang w:val="en-US"/>
        </w:rPr>
        <w:t>到符拉迪沃斯托克，纳霍德卡和东方港</w:t>
      </w:r>
      <w:r>
        <w:rPr>
          <w:rFonts w:hint="eastAsia" w:ascii="Times New Roman" w:hAnsi="Times New Roman" w:eastAsia="仿宋" w:cs="Times New Roman"/>
          <w:sz w:val="32"/>
          <w:szCs w:val="32"/>
          <w:lang w:val="en-US" w:eastAsia="zh-CN"/>
        </w:rPr>
        <w:t>的</w:t>
      </w:r>
      <w:r>
        <w:rPr>
          <w:rFonts w:hint="eastAsia" w:ascii="Times New Roman" w:hAnsi="Times New Roman" w:eastAsia="仿宋" w:cs="Times New Roman"/>
          <w:sz w:val="32"/>
          <w:szCs w:val="32"/>
          <w:lang w:val="en-US"/>
        </w:rPr>
        <w:t>公路的年运输能力约126</w:t>
      </w:r>
      <w:r>
        <w:rPr>
          <w:rFonts w:hint="eastAsia" w:ascii="Times New Roman" w:hAnsi="Times New Roman" w:eastAsia="仿宋" w:cs="Times New Roman"/>
          <w:sz w:val="32"/>
          <w:szCs w:val="32"/>
          <w:lang w:val="en-US" w:eastAsia="zh-CN"/>
        </w:rPr>
        <w:t>0万</w:t>
      </w:r>
      <w:r>
        <w:rPr>
          <w:rFonts w:hint="eastAsia" w:ascii="Times New Roman" w:hAnsi="Times New Roman" w:eastAsia="仿宋" w:cs="Times New Roman"/>
          <w:sz w:val="32"/>
          <w:szCs w:val="32"/>
          <w:lang w:val="en-US"/>
        </w:rPr>
        <w:t>吨（每30秒过一辆载</w:t>
      </w:r>
      <w:r>
        <w:rPr>
          <w:rFonts w:hint="eastAsia" w:ascii="Times New Roman" w:hAnsi="Times New Roman" w:eastAsia="仿宋" w:cs="Times New Roman"/>
          <w:sz w:val="32"/>
          <w:szCs w:val="32"/>
          <w:lang w:val="en-US" w:eastAsia="zh-CN"/>
        </w:rPr>
        <w:t>重</w:t>
      </w:r>
      <w:r>
        <w:rPr>
          <w:rFonts w:hint="eastAsia" w:ascii="Times New Roman" w:hAnsi="Times New Roman" w:eastAsia="仿宋" w:cs="Times New Roman"/>
          <w:sz w:val="32"/>
          <w:szCs w:val="32"/>
          <w:lang w:val="en-US"/>
        </w:rPr>
        <w:t>12吨</w:t>
      </w:r>
      <w:r>
        <w:rPr>
          <w:rFonts w:hint="eastAsia" w:ascii="Times New Roman" w:hAnsi="Times New Roman" w:eastAsia="仿宋" w:cs="Times New Roman"/>
          <w:sz w:val="32"/>
          <w:szCs w:val="32"/>
          <w:lang w:val="en-US" w:eastAsia="zh-CN"/>
        </w:rPr>
        <w:t>的货车</w:t>
      </w:r>
      <w:r>
        <w:rPr>
          <w:rFonts w:hint="eastAsia" w:ascii="Times New Roman" w:hAnsi="Times New Roman" w:eastAsia="仿宋" w:cs="Times New Roman"/>
          <w:sz w:val="32"/>
          <w:szCs w:val="32"/>
          <w:lang w:val="en-US"/>
        </w:rPr>
        <w:t>：60</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rPr>
        <w:t>2</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rPr>
        <w:t>24</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rPr>
        <w:t>365</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rPr>
        <w:t>12=126</w:t>
      </w:r>
      <w:r>
        <w:rPr>
          <w:rFonts w:hint="eastAsia" w:ascii="Times New Roman" w:hAnsi="Times New Roman" w:eastAsia="仿宋" w:cs="Times New Roman"/>
          <w:sz w:val="32"/>
          <w:szCs w:val="32"/>
          <w:lang w:val="en-US" w:eastAsia="zh-CN"/>
        </w:rPr>
        <w:t>0万</w:t>
      </w:r>
      <w:r>
        <w:rPr>
          <w:rFonts w:hint="eastAsia" w:ascii="Times New Roman" w:hAnsi="Times New Roman" w:eastAsia="仿宋" w:cs="Times New Roman"/>
          <w:sz w:val="32"/>
          <w:szCs w:val="32"/>
          <w:lang w:val="en-US"/>
        </w:rPr>
        <w:t>吨）。公路负荷超过80%</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受居民点的限制，货运量</w:t>
      </w:r>
      <w:r>
        <w:rPr>
          <w:rFonts w:hint="eastAsia" w:ascii="Times New Roman" w:hAnsi="Times New Roman" w:eastAsia="仿宋" w:cs="Times New Roman"/>
          <w:sz w:val="32"/>
          <w:szCs w:val="32"/>
          <w:lang w:val="en-US" w:eastAsia="zh-CN"/>
        </w:rPr>
        <w:t>最多年增长</w:t>
      </w:r>
      <w:r>
        <w:rPr>
          <w:rFonts w:hint="eastAsia" w:ascii="Times New Roman" w:hAnsi="Times New Roman" w:eastAsia="仿宋" w:cs="Times New Roman"/>
          <w:sz w:val="32"/>
          <w:szCs w:val="32"/>
          <w:lang w:val="en-US"/>
        </w:rPr>
        <w:t>2</w:t>
      </w:r>
      <w:r>
        <w:rPr>
          <w:rFonts w:hint="eastAsia" w:ascii="Times New Roman" w:hAnsi="Times New Roman" w:eastAsia="仿宋" w:cs="Times New Roman"/>
          <w:sz w:val="32"/>
          <w:szCs w:val="32"/>
          <w:lang w:val="en-US" w:eastAsia="zh-CN"/>
        </w:rPr>
        <w:t>00—</w:t>
      </w:r>
      <w:r>
        <w:rPr>
          <w:rFonts w:hint="eastAsia" w:ascii="Times New Roman" w:hAnsi="Times New Roman" w:eastAsia="仿宋" w:cs="Times New Roman"/>
          <w:sz w:val="32"/>
          <w:szCs w:val="32"/>
          <w:lang w:val="en-US"/>
        </w:rPr>
        <w:t>3</w:t>
      </w:r>
      <w:r>
        <w:rPr>
          <w:rFonts w:hint="eastAsia" w:ascii="Times New Roman" w:hAnsi="Times New Roman" w:eastAsia="仿宋" w:cs="Times New Roman"/>
          <w:sz w:val="32"/>
          <w:szCs w:val="32"/>
          <w:lang w:val="en-US" w:eastAsia="zh-CN"/>
        </w:rPr>
        <w:t>00</w:t>
      </w:r>
      <w:r>
        <w:rPr>
          <w:rFonts w:hint="eastAsia" w:ascii="Times New Roman" w:hAnsi="Times New Roman" w:eastAsia="仿宋" w:cs="Times New Roman"/>
          <w:sz w:val="32"/>
          <w:szCs w:val="32"/>
          <w:lang w:val="en-US"/>
        </w:rPr>
        <w:t>万吨。</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货主费用支出</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当前，</w:t>
      </w:r>
      <w:r>
        <w:rPr>
          <w:rFonts w:hint="eastAsia" w:ascii="Times New Roman" w:hAnsi="Times New Roman" w:eastAsia="仿宋" w:cs="Times New Roman"/>
          <w:sz w:val="32"/>
          <w:szCs w:val="32"/>
          <w:lang w:val="en-US" w:eastAsia="zh-CN"/>
        </w:rPr>
        <w:t>经</w:t>
      </w:r>
      <w:r>
        <w:rPr>
          <w:rFonts w:hint="eastAsia" w:ascii="Times New Roman" w:hAnsi="Times New Roman" w:eastAsia="仿宋" w:cs="Times New Roman"/>
          <w:sz w:val="32"/>
          <w:szCs w:val="32"/>
          <w:lang w:val="en-US"/>
        </w:rPr>
        <w:t>俄中国境</w:t>
      </w:r>
      <w:r>
        <w:rPr>
          <w:rFonts w:hint="eastAsia" w:ascii="Times New Roman" w:hAnsi="Times New Roman" w:eastAsia="仿宋" w:cs="Times New Roman"/>
          <w:sz w:val="32"/>
          <w:szCs w:val="32"/>
          <w:lang w:val="en-US" w:eastAsia="zh-CN"/>
        </w:rPr>
        <w:t>线</w:t>
      </w:r>
      <w:r>
        <w:rPr>
          <w:rFonts w:hint="eastAsia" w:ascii="Times New Roman" w:hAnsi="Times New Roman" w:eastAsia="仿宋" w:cs="Times New Roman"/>
          <w:sz w:val="32"/>
          <w:szCs w:val="32"/>
          <w:lang w:val="en-US"/>
        </w:rPr>
        <w:t>到符拉迪沃斯托克海港，纳霍德卡和东方港的公路</w:t>
      </w:r>
      <w:r>
        <w:rPr>
          <w:rFonts w:hint="eastAsia" w:ascii="Times New Roman" w:hAnsi="Times New Roman" w:eastAsia="仿宋" w:cs="Times New Roman"/>
          <w:sz w:val="32"/>
          <w:szCs w:val="32"/>
          <w:lang w:val="en-US" w:eastAsia="zh-CN"/>
        </w:rPr>
        <w:t>不收</w:t>
      </w:r>
      <w:r>
        <w:rPr>
          <w:rFonts w:hint="eastAsia" w:ascii="Times New Roman" w:hAnsi="Times New Roman" w:eastAsia="仿宋" w:cs="Times New Roman"/>
          <w:sz w:val="32"/>
          <w:szCs w:val="32"/>
          <w:lang w:val="en-US"/>
        </w:rPr>
        <w:t>费。</w:t>
      </w:r>
      <w:r>
        <w:rPr>
          <w:rFonts w:hint="eastAsia" w:ascii="Times New Roman" w:hAnsi="Times New Roman" w:eastAsia="仿宋" w:cs="Times New Roman"/>
          <w:sz w:val="32"/>
          <w:szCs w:val="32"/>
          <w:lang w:val="en-US" w:eastAsia="zh-CN"/>
        </w:rPr>
        <w:t>在确保有</w:t>
      </w:r>
      <w:r>
        <w:rPr>
          <w:rFonts w:hint="eastAsia" w:ascii="Times New Roman" w:hAnsi="Times New Roman" w:eastAsia="仿宋" w:cs="Times New Roman"/>
          <w:sz w:val="32"/>
          <w:szCs w:val="32"/>
          <w:lang w:val="en-US"/>
        </w:rPr>
        <w:t>可供选择的道路免费通行</w:t>
      </w:r>
      <w:r>
        <w:rPr>
          <w:rFonts w:hint="eastAsia" w:ascii="Times New Roman" w:hAnsi="Times New Roman" w:eastAsia="仿宋" w:cs="Times New Roman"/>
          <w:sz w:val="32"/>
          <w:szCs w:val="32"/>
          <w:lang w:val="en-US" w:eastAsia="zh-CN"/>
        </w:rPr>
        <w:t>的前提下，</w:t>
      </w:r>
      <w:r>
        <w:rPr>
          <w:rFonts w:hint="eastAsia" w:ascii="Times New Roman" w:hAnsi="Times New Roman" w:eastAsia="仿宋" w:cs="Times New Roman"/>
          <w:sz w:val="32"/>
          <w:szCs w:val="32"/>
          <w:lang w:val="en-US"/>
        </w:rPr>
        <w:t>在</w:t>
      </w:r>
      <w:r>
        <w:rPr>
          <w:rFonts w:hint="eastAsia" w:ascii="Times New Roman" w:hAnsi="Times New Roman" w:eastAsia="仿宋" w:cs="Times New Roman"/>
          <w:sz w:val="32"/>
          <w:szCs w:val="32"/>
          <w:lang w:val="en-US" w:eastAsia="zh-CN"/>
        </w:rPr>
        <w:t>建成的</w:t>
      </w:r>
      <w:r>
        <w:rPr>
          <w:rFonts w:hint="eastAsia" w:ascii="Times New Roman" w:hAnsi="Times New Roman" w:eastAsia="仿宋" w:cs="Times New Roman"/>
          <w:sz w:val="32"/>
          <w:szCs w:val="32"/>
          <w:lang w:val="en-US"/>
        </w:rPr>
        <w:t>符拉迪沃斯托克</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东方港公路</w:t>
      </w:r>
      <w:r>
        <w:rPr>
          <w:rFonts w:hint="eastAsia" w:ascii="Times New Roman" w:hAnsi="Times New Roman" w:eastAsia="仿宋" w:cs="Times New Roman"/>
          <w:sz w:val="32"/>
          <w:szCs w:val="32"/>
          <w:lang w:val="en-US" w:eastAsia="zh-CN"/>
        </w:rPr>
        <w:t>段可能收费</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扩建计划</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实施规划工程</w:t>
      </w:r>
      <w:r>
        <w:rPr>
          <w:rFonts w:hint="eastAsia" w:ascii="Times New Roman" w:hAnsi="Times New Roman" w:eastAsia="仿宋" w:cs="Times New Roman"/>
          <w:sz w:val="32"/>
          <w:szCs w:val="32"/>
          <w:lang w:val="en-US"/>
        </w:rPr>
        <w:t>将增强公路运力，公路的技术和</w:t>
      </w:r>
      <w:r>
        <w:rPr>
          <w:rFonts w:hint="eastAsia" w:ascii="Times New Roman" w:hAnsi="Times New Roman" w:eastAsia="仿宋" w:cs="Times New Roman"/>
          <w:sz w:val="32"/>
          <w:szCs w:val="32"/>
          <w:lang w:val="en-US" w:eastAsia="zh-CN"/>
        </w:rPr>
        <w:t>使</w:t>
      </w:r>
      <w:r>
        <w:rPr>
          <w:rFonts w:hint="eastAsia" w:ascii="Times New Roman" w:hAnsi="Times New Roman" w:eastAsia="仿宋" w:cs="Times New Roman"/>
          <w:sz w:val="32"/>
          <w:szCs w:val="32"/>
          <w:lang w:val="en-US"/>
        </w:rPr>
        <w:t>用</w:t>
      </w:r>
      <w:r>
        <w:rPr>
          <w:rFonts w:hint="eastAsia" w:ascii="Times New Roman" w:hAnsi="Times New Roman" w:eastAsia="仿宋" w:cs="Times New Roman"/>
          <w:sz w:val="32"/>
          <w:szCs w:val="32"/>
          <w:lang w:val="en-US" w:eastAsia="zh-CN"/>
        </w:rPr>
        <w:t>条件</w:t>
      </w:r>
      <w:r>
        <w:rPr>
          <w:rFonts w:hint="eastAsia" w:ascii="Times New Roman" w:hAnsi="Times New Roman" w:eastAsia="仿宋" w:cs="Times New Roman"/>
          <w:sz w:val="32"/>
          <w:szCs w:val="32"/>
          <w:lang w:val="en-US"/>
        </w:rPr>
        <w:t>将更符合通行标准。</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符拉迪沃斯托克港</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位于日本海西北岸，金角湾、代奥米德、尤利西斯、阿穆尔和乌苏里斯克湾、安德烈耶夫湾沿岸（北纬43度05分，东经131度54分）。</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lang w:eastAsia="zh-CN"/>
        </w:rPr>
        <w:t>配套</w:t>
      </w:r>
      <w:r>
        <w:rPr>
          <w:rFonts w:ascii="Times New Roman" w:hAnsi="Times New Roman" w:eastAsia="仿宋" w:cs="Times New Roman"/>
          <w:b/>
          <w:bCs/>
          <w:sz w:val="32"/>
          <w:szCs w:val="32"/>
        </w:rPr>
        <w:t>和技术</w:t>
      </w:r>
      <w:r>
        <w:rPr>
          <w:rFonts w:hint="eastAsia" w:ascii="Times New Roman" w:hAnsi="Times New Roman" w:eastAsia="仿宋" w:cs="Times New Roman"/>
          <w:b/>
          <w:bCs/>
          <w:sz w:val="32"/>
          <w:szCs w:val="32"/>
          <w:lang w:eastAsia="zh-CN"/>
        </w:rPr>
        <w:t>参数</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货物运载能力2127万吨</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rPr>
        <w:t>，其中：</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液货：323.3万吨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固货：1803.7万吨，其中集装箱727.2万吨（72.72万</w:t>
      </w:r>
      <w:r>
        <w:rPr>
          <w:rFonts w:hint="eastAsia" w:ascii="Times New Roman" w:hAnsi="Times New Roman" w:eastAsia="仿宋" w:cs="Times New Roman"/>
          <w:sz w:val="32"/>
          <w:szCs w:val="32"/>
          <w:lang w:val="en-US" w:eastAsia="zh-CN"/>
        </w:rPr>
        <w:t>标准箱</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装载能力和集装箱转运达到</w:t>
      </w:r>
      <w:r>
        <w:rPr>
          <w:rFonts w:hint="eastAsia" w:ascii="Times New Roman" w:hAnsi="Times New Roman" w:eastAsia="仿宋" w:cs="Times New Roman"/>
          <w:sz w:val="32"/>
          <w:szCs w:val="32"/>
          <w:lang w:val="en-US"/>
        </w:rPr>
        <w:t>满负荷</w:t>
      </w:r>
      <w:r>
        <w:rPr>
          <w:rFonts w:hint="eastAsia" w:ascii="Times New Roman" w:hAnsi="Times New Roman" w:eastAsia="仿宋" w:cs="Times New Roman"/>
          <w:sz w:val="32"/>
          <w:szCs w:val="32"/>
          <w:lang w:val="en-US" w:eastAsia="zh-CN"/>
        </w:rPr>
        <w:t>的</w:t>
      </w:r>
      <w:r>
        <w:rPr>
          <w:rFonts w:hint="eastAsia" w:ascii="Times New Roman" w:hAnsi="Times New Roman" w:eastAsia="仿宋" w:cs="Times New Roman"/>
          <w:sz w:val="32"/>
          <w:szCs w:val="32"/>
          <w:lang w:val="en-US"/>
        </w:rPr>
        <w:t>32.5%</w:t>
      </w:r>
      <w:r>
        <w:rPr>
          <w:rFonts w:hint="eastAsia" w:ascii="Times New Roman" w:hAnsi="Times New Roman" w:eastAsia="仿宋" w:cs="Times New Roman"/>
          <w:sz w:val="32"/>
          <w:szCs w:val="32"/>
          <w:lang w:val="en-US" w:eastAsia="zh-CN"/>
        </w:rPr>
        <w:t>和64.9%，装载和集装箱转运还分别有</w:t>
      </w:r>
      <w:r>
        <w:rPr>
          <w:rFonts w:hint="eastAsia" w:ascii="Times New Roman" w:hAnsi="Times New Roman" w:eastAsia="仿宋" w:cs="Times New Roman"/>
          <w:sz w:val="32"/>
          <w:szCs w:val="32"/>
          <w:lang w:val="en-US"/>
        </w:rPr>
        <w:t>197万吨</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年和</w:t>
      </w:r>
      <w:r>
        <w:rPr>
          <w:rFonts w:hint="eastAsia" w:ascii="Times New Roman" w:hAnsi="Times New Roman" w:eastAsia="仿宋" w:cs="Times New Roman"/>
          <w:sz w:val="32"/>
          <w:szCs w:val="32"/>
          <w:lang w:val="en-US"/>
        </w:rPr>
        <w:t>255万吨</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年的余力</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货主费用支出</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根据港口核定费率。</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20英尺标准集装箱的转运费用250美元</w:t>
      </w:r>
      <w:r>
        <w:rPr>
          <w:rFonts w:hint="eastAsia" w:ascii="Times New Roman" w:hAnsi="Times New Roman" w:eastAsia="仿宋" w:cs="Times New Roman"/>
          <w:sz w:val="32"/>
          <w:szCs w:val="32"/>
          <w:lang w:val="en-US" w:eastAsia="zh-CN"/>
        </w:rPr>
        <w:t>另</w:t>
      </w:r>
      <w:r>
        <w:rPr>
          <w:rFonts w:hint="eastAsia" w:ascii="Times New Roman" w:hAnsi="Times New Roman" w:eastAsia="仿宋" w:cs="Times New Roman"/>
          <w:sz w:val="32"/>
          <w:szCs w:val="32"/>
          <w:lang w:val="en-US"/>
        </w:rPr>
        <w:t>加3000卢布（办理</w:t>
      </w:r>
      <w:r>
        <w:rPr>
          <w:rFonts w:hint="eastAsia" w:ascii="Times New Roman" w:hAnsi="Times New Roman" w:eastAsia="仿宋" w:cs="Times New Roman"/>
          <w:sz w:val="32"/>
          <w:szCs w:val="32"/>
          <w:lang w:val="en-US" w:eastAsia="zh-CN"/>
        </w:rPr>
        <w:t>手续</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公司意向</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“符拉迪沃斯托克海洋商业港”投资项目旨在通过</w:t>
      </w:r>
      <w:r>
        <w:rPr>
          <w:rFonts w:hint="eastAsia" w:ascii="Times New Roman" w:hAnsi="Times New Roman" w:eastAsia="仿宋" w:cs="Times New Roman"/>
          <w:sz w:val="32"/>
          <w:szCs w:val="32"/>
          <w:lang w:val="en-US" w:eastAsia="zh-CN"/>
        </w:rPr>
        <w:t>改善</w:t>
      </w:r>
      <w:r>
        <w:rPr>
          <w:rFonts w:hint="eastAsia" w:ascii="Times New Roman" w:hAnsi="Times New Roman" w:eastAsia="仿宋" w:cs="Times New Roman"/>
          <w:sz w:val="32"/>
          <w:szCs w:val="32"/>
          <w:lang w:val="en-US"/>
        </w:rPr>
        <w:t>符拉迪沃斯托克港的转运结构和仓储能力，提高货物</w:t>
      </w:r>
      <w:r>
        <w:rPr>
          <w:rFonts w:hint="eastAsia" w:ascii="Times New Roman" w:hAnsi="Times New Roman" w:eastAsia="仿宋" w:cs="Times New Roman"/>
          <w:sz w:val="32"/>
          <w:szCs w:val="32"/>
          <w:lang w:val="en-US" w:eastAsia="zh-CN"/>
        </w:rPr>
        <w:t>处理</w:t>
      </w:r>
      <w:r>
        <w:rPr>
          <w:rFonts w:hint="eastAsia" w:ascii="Times New Roman" w:hAnsi="Times New Roman" w:eastAsia="仿宋" w:cs="Times New Roman"/>
          <w:sz w:val="32"/>
          <w:szCs w:val="32"/>
          <w:lang w:val="en-US"/>
        </w:rPr>
        <w:t>和转运能力。</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东方港</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位于滨海边疆区，日本海的弗兰格尔湾（北纬42度46分，东经133度03分）。</w:t>
      </w:r>
    </w:p>
    <w:p>
      <w:pPr>
        <w:widowControl w:val="0"/>
        <w:wordWrap/>
        <w:adjustRightInd/>
        <w:snapToGrid w:val="0"/>
        <w:spacing w:line="500" w:lineRule="exact"/>
        <w:jc w:val="center"/>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过货能力</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码头转运</w:t>
      </w:r>
      <w:r>
        <w:rPr>
          <w:rFonts w:hint="eastAsia" w:ascii="Times New Roman" w:hAnsi="Times New Roman" w:eastAsia="仿宋" w:cs="Times New Roman"/>
          <w:sz w:val="32"/>
          <w:szCs w:val="32"/>
          <w:lang w:val="en-US"/>
        </w:rPr>
        <w:t>能力6339万吨</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rPr>
        <w:t>，其中包括：</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液货：3130万吨；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固货：3209.1万吨，其中集装箱579万吨（57.9万标准箱</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装载能力已达到</w:t>
      </w:r>
      <w:r>
        <w:rPr>
          <w:rFonts w:hint="eastAsia" w:ascii="Times New Roman" w:hAnsi="Times New Roman" w:eastAsia="仿宋" w:cs="Times New Roman"/>
          <w:sz w:val="32"/>
          <w:szCs w:val="32"/>
          <w:lang w:val="en-US"/>
        </w:rPr>
        <w:t>满负荷</w:t>
      </w:r>
      <w:r>
        <w:rPr>
          <w:rFonts w:hint="eastAsia" w:ascii="Times New Roman" w:hAnsi="Times New Roman" w:eastAsia="仿宋" w:cs="Times New Roman"/>
          <w:sz w:val="32"/>
          <w:szCs w:val="32"/>
          <w:lang w:val="en-US" w:eastAsia="zh-CN"/>
        </w:rPr>
        <w:t>的</w:t>
      </w:r>
      <w:r>
        <w:rPr>
          <w:rFonts w:hint="eastAsia" w:ascii="Times New Roman" w:hAnsi="Times New Roman" w:eastAsia="仿宋" w:cs="Times New Roman"/>
          <w:sz w:val="32"/>
          <w:szCs w:val="32"/>
          <w:lang w:val="en-US"/>
        </w:rPr>
        <w:t>113%，</w:t>
      </w:r>
      <w:r>
        <w:rPr>
          <w:rFonts w:hint="eastAsia" w:ascii="Times New Roman" w:hAnsi="Times New Roman" w:eastAsia="仿宋" w:cs="Times New Roman"/>
          <w:sz w:val="32"/>
          <w:szCs w:val="32"/>
          <w:lang w:val="en-US" w:eastAsia="zh-CN"/>
        </w:rPr>
        <w:t>集装箱转运达到</w:t>
      </w:r>
      <w:r>
        <w:rPr>
          <w:rFonts w:hint="eastAsia" w:ascii="Times New Roman" w:hAnsi="Times New Roman" w:eastAsia="仿宋" w:cs="Times New Roman"/>
          <w:sz w:val="32"/>
          <w:szCs w:val="32"/>
          <w:lang w:val="en-US"/>
        </w:rPr>
        <w:t>满负荷67.82%</w:t>
      </w:r>
      <w:r>
        <w:rPr>
          <w:rFonts w:hint="eastAsia" w:ascii="Times New Roman" w:hAnsi="Times New Roman" w:eastAsia="仿宋" w:cs="Times New Roman"/>
          <w:sz w:val="32"/>
          <w:szCs w:val="32"/>
          <w:lang w:val="en-US" w:eastAsia="zh-CN"/>
        </w:rPr>
        <w:t>，还有</w:t>
      </w:r>
      <w:r>
        <w:rPr>
          <w:rFonts w:hint="eastAsia" w:ascii="Times New Roman" w:hAnsi="Times New Roman" w:eastAsia="仿宋" w:cs="Times New Roman"/>
          <w:sz w:val="32"/>
          <w:szCs w:val="32"/>
          <w:lang w:val="en-US"/>
        </w:rPr>
        <w:t>186万吨</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年的余力</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rPr>
        <w:t>货主</w:t>
      </w:r>
      <w:r>
        <w:rPr>
          <w:rFonts w:hint="eastAsia" w:ascii="Times New Roman" w:hAnsi="Times New Roman" w:eastAsia="仿宋" w:cs="Times New Roman"/>
          <w:b/>
          <w:bCs/>
          <w:sz w:val="32"/>
          <w:szCs w:val="32"/>
          <w:lang w:val="en-US" w:eastAsia="zh-CN"/>
        </w:rPr>
        <w:t>支出费用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根据港口核定费率。</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20英尺标准集装箱的转运费用250美元</w:t>
      </w:r>
      <w:r>
        <w:rPr>
          <w:rFonts w:hint="eastAsia" w:ascii="Times New Roman" w:hAnsi="Times New Roman" w:eastAsia="仿宋" w:cs="Times New Roman"/>
          <w:sz w:val="32"/>
          <w:szCs w:val="32"/>
          <w:lang w:val="en-US" w:eastAsia="zh-CN"/>
        </w:rPr>
        <w:t>另</w:t>
      </w:r>
      <w:r>
        <w:rPr>
          <w:rFonts w:hint="eastAsia" w:ascii="Times New Roman" w:hAnsi="Times New Roman" w:eastAsia="仿宋" w:cs="Times New Roman"/>
          <w:sz w:val="32"/>
          <w:szCs w:val="32"/>
          <w:lang w:val="en-US"/>
        </w:rPr>
        <w:t>加3000卢布（办理</w:t>
      </w:r>
      <w:r>
        <w:rPr>
          <w:rFonts w:hint="eastAsia" w:ascii="Times New Roman" w:hAnsi="Times New Roman" w:eastAsia="仿宋" w:cs="Times New Roman"/>
          <w:sz w:val="32"/>
          <w:szCs w:val="32"/>
          <w:lang w:val="en-US" w:eastAsia="zh-CN"/>
        </w:rPr>
        <w:t>手续</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公司意向</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根据联邦海洋和河流运输</w:t>
      </w:r>
      <w:r>
        <w:rPr>
          <w:rFonts w:hint="eastAsia" w:ascii="Times New Roman" w:hAnsi="Times New Roman" w:eastAsia="仿宋" w:cs="Times New Roman"/>
          <w:sz w:val="32"/>
          <w:szCs w:val="32"/>
          <w:lang w:val="en-US" w:eastAsia="zh-CN"/>
        </w:rPr>
        <w:t>署</w:t>
      </w:r>
      <w:r>
        <w:rPr>
          <w:rFonts w:hint="eastAsia" w:ascii="Times New Roman" w:hAnsi="Times New Roman" w:eastAsia="仿宋" w:cs="Times New Roman"/>
          <w:sz w:val="32"/>
          <w:szCs w:val="32"/>
          <w:lang w:val="en-US"/>
        </w:rPr>
        <w:t>资料，计划在东方港发展基础设施，</w:t>
      </w:r>
      <w:r>
        <w:rPr>
          <w:rFonts w:hint="eastAsia" w:ascii="Times New Roman" w:hAnsi="Times New Roman" w:eastAsia="仿宋" w:cs="Times New Roman"/>
          <w:sz w:val="32"/>
          <w:szCs w:val="32"/>
          <w:lang w:val="en-US" w:eastAsia="zh-CN"/>
        </w:rPr>
        <w:t>以</w:t>
      </w:r>
      <w:r>
        <w:rPr>
          <w:rFonts w:hint="eastAsia" w:ascii="Times New Roman" w:hAnsi="Times New Roman" w:eastAsia="仿宋" w:cs="Times New Roman"/>
          <w:sz w:val="32"/>
          <w:szCs w:val="32"/>
          <w:lang w:val="en-US"/>
        </w:rPr>
        <w:t>提高</w:t>
      </w:r>
      <w:r>
        <w:rPr>
          <w:rFonts w:hint="eastAsia" w:ascii="Times New Roman" w:hAnsi="Times New Roman" w:eastAsia="仿宋" w:cs="Times New Roman"/>
          <w:sz w:val="32"/>
          <w:szCs w:val="32"/>
          <w:lang w:val="en-US" w:eastAsia="zh-CN"/>
        </w:rPr>
        <w:t>港口</w:t>
      </w:r>
      <w:r>
        <w:rPr>
          <w:rFonts w:hint="eastAsia" w:ascii="Times New Roman" w:hAnsi="Times New Roman" w:eastAsia="仿宋" w:cs="Times New Roman"/>
          <w:sz w:val="32"/>
          <w:szCs w:val="32"/>
          <w:lang w:val="en-US"/>
        </w:rPr>
        <w:t>集装箱转运能力：</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“改造东方港第31</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35号码头和第34</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35号码头</w:t>
      </w:r>
      <w:r>
        <w:rPr>
          <w:rFonts w:hint="eastAsia" w:ascii="Times New Roman" w:hAnsi="Times New Roman" w:eastAsia="仿宋" w:cs="Times New Roman"/>
          <w:sz w:val="32"/>
          <w:szCs w:val="32"/>
          <w:lang w:val="en-US" w:eastAsia="zh-CN"/>
        </w:rPr>
        <w:t>的</w:t>
      </w:r>
      <w:r>
        <w:rPr>
          <w:rFonts w:hint="eastAsia" w:ascii="Times New Roman" w:hAnsi="Times New Roman" w:eastAsia="仿宋" w:cs="Times New Roman"/>
          <w:sz w:val="32"/>
          <w:szCs w:val="32"/>
          <w:lang w:val="en-US"/>
        </w:rPr>
        <w:t>通行水道</w:t>
      </w:r>
      <w:r>
        <w:rPr>
          <w:rFonts w:hint="eastAsia" w:ascii="Times New Roman" w:hAnsi="Times New Roman" w:eastAsia="仿宋" w:cs="Times New Roman"/>
          <w:sz w:val="32"/>
          <w:szCs w:val="32"/>
          <w:lang w:val="en-US" w:eastAsia="zh-CN"/>
        </w:rPr>
        <w:t>，以确保停泊自重</w:t>
      </w:r>
      <w:r>
        <w:rPr>
          <w:rFonts w:hint="eastAsia" w:ascii="Times New Roman" w:hAnsi="Times New Roman" w:eastAsia="仿宋" w:cs="Times New Roman"/>
          <w:sz w:val="32"/>
          <w:szCs w:val="32"/>
          <w:lang w:val="en-US"/>
        </w:rPr>
        <w:t>25000吨</w:t>
      </w:r>
      <w:r>
        <w:rPr>
          <w:rFonts w:hint="eastAsia" w:ascii="Times New Roman" w:hAnsi="Times New Roman" w:eastAsia="仿宋" w:cs="Times New Roman"/>
          <w:sz w:val="32"/>
          <w:szCs w:val="32"/>
          <w:lang w:val="en-US" w:eastAsia="zh-CN"/>
        </w:rPr>
        <w:t>船只</w:t>
      </w:r>
      <w:r>
        <w:rPr>
          <w:rFonts w:hint="eastAsia" w:ascii="Times New Roman" w:hAnsi="Times New Roman" w:eastAsia="仿宋" w:cs="Times New Roman"/>
          <w:sz w:val="32"/>
          <w:szCs w:val="32"/>
          <w:lang w:val="en-US"/>
        </w:rPr>
        <w:t>”项目（改造后</w:t>
      </w:r>
      <w:r>
        <w:rPr>
          <w:rFonts w:hint="eastAsia" w:ascii="Times New Roman" w:hAnsi="Times New Roman" w:eastAsia="仿宋" w:cs="Times New Roman"/>
          <w:sz w:val="32"/>
          <w:szCs w:val="32"/>
          <w:lang w:val="en-US" w:eastAsia="zh-CN"/>
        </w:rPr>
        <w:t>能力</w:t>
      </w:r>
      <w:r>
        <w:rPr>
          <w:rFonts w:hint="eastAsia" w:ascii="Times New Roman" w:hAnsi="Times New Roman" w:eastAsia="仿宋" w:cs="Times New Roman"/>
          <w:sz w:val="32"/>
          <w:szCs w:val="32"/>
          <w:lang w:val="en-US"/>
        </w:rPr>
        <w:t>提高至400万</w:t>
      </w:r>
      <w:r>
        <w:rPr>
          <w:rFonts w:hint="eastAsia" w:ascii="Times New Roman" w:hAnsi="Times New Roman" w:eastAsia="仿宋" w:cs="Times New Roman"/>
          <w:sz w:val="32"/>
          <w:szCs w:val="32"/>
          <w:lang w:val="en-US" w:eastAsia="zh-CN"/>
        </w:rPr>
        <w:t>标准箱</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“为了保证超巴拿马型船</w:t>
      </w:r>
      <w:r>
        <w:rPr>
          <w:rFonts w:hint="eastAsia" w:ascii="Times New Roman" w:hAnsi="Times New Roman" w:eastAsia="仿宋" w:cs="Times New Roman"/>
          <w:sz w:val="32"/>
          <w:szCs w:val="32"/>
          <w:lang w:val="en-US" w:eastAsia="zh-CN"/>
        </w:rPr>
        <w:t>只</w:t>
      </w:r>
      <w:r>
        <w:rPr>
          <w:rFonts w:hint="eastAsia" w:ascii="Times New Roman" w:hAnsi="Times New Roman" w:eastAsia="仿宋" w:cs="Times New Roman"/>
          <w:sz w:val="32"/>
          <w:szCs w:val="32"/>
          <w:lang w:val="en-US"/>
        </w:rPr>
        <w:t>的通过和停锚，改造通行水道和第5</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6号码头”项目（改造后</w:t>
      </w:r>
      <w:r>
        <w:rPr>
          <w:rFonts w:hint="eastAsia" w:ascii="Times New Roman" w:hAnsi="Times New Roman" w:eastAsia="仿宋" w:cs="Times New Roman"/>
          <w:sz w:val="32"/>
          <w:szCs w:val="32"/>
          <w:lang w:val="en-US" w:eastAsia="zh-CN"/>
        </w:rPr>
        <w:t>能力</w:t>
      </w:r>
      <w:r>
        <w:rPr>
          <w:rFonts w:hint="eastAsia" w:ascii="Times New Roman" w:hAnsi="Times New Roman" w:eastAsia="仿宋" w:cs="Times New Roman"/>
          <w:sz w:val="32"/>
          <w:szCs w:val="32"/>
          <w:lang w:val="en-US"/>
        </w:rPr>
        <w:t>提高至100万</w:t>
      </w:r>
      <w:r>
        <w:rPr>
          <w:rFonts w:hint="eastAsia" w:ascii="Times New Roman" w:hAnsi="Times New Roman" w:eastAsia="仿宋" w:cs="Times New Roman"/>
          <w:sz w:val="32"/>
          <w:szCs w:val="32"/>
          <w:lang w:val="en-US" w:eastAsia="zh-CN"/>
        </w:rPr>
        <w:t>标准箱</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“东方港”股份公司</w:t>
      </w:r>
      <w:r>
        <w:rPr>
          <w:rFonts w:hint="eastAsia" w:ascii="Times New Roman" w:hAnsi="Times New Roman" w:eastAsia="仿宋" w:cs="Times New Roman"/>
          <w:sz w:val="32"/>
          <w:szCs w:val="32"/>
          <w:lang w:val="en-US" w:eastAsia="zh-CN"/>
        </w:rPr>
        <w:t>建设</w:t>
      </w:r>
      <w:r>
        <w:rPr>
          <w:rFonts w:hint="eastAsia" w:ascii="Times New Roman" w:hAnsi="Times New Roman" w:eastAsia="仿宋" w:cs="Times New Roman"/>
          <w:sz w:val="32"/>
          <w:szCs w:val="32"/>
          <w:lang w:val="en-US"/>
        </w:rPr>
        <w:t>第三个</w:t>
      </w:r>
      <w:r>
        <w:rPr>
          <w:rFonts w:hint="eastAsia" w:ascii="Times New Roman" w:hAnsi="Times New Roman" w:eastAsia="仿宋" w:cs="Times New Roman"/>
          <w:sz w:val="32"/>
          <w:szCs w:val="32"/>
          <w:lang w:val="en-US" w:eastAsia="zh-CN"/>
        </w:rPr>
        <w:t>煤炭</w:t>
      </w:r>
      <w:r>
        <w:rPr>
          <w:rFonts w:hint="eastAsia" w:ascii="Times New Roman" w:hAnsi="Times New Roman" w:eastAsia="仿宋" w:cs="Times New Roman"/>
          <w:sz w:val="32"/>
          <w:szCs w:val="32"/>
          <w:lang w:val="en-US"/>
        </w:rPr>
        <w:t>码头项目</w:t>
      </w:r>
      <w:r>
        <w:rPr>
          <w:rFonts w:hint="eastAsia" w:ascii="Times New Roman" w:hAnsi="Times New Roman" w:eastAsia="仿宋" w:cs="Times New Roman"/>
          <w:sz w:val="32"/>
          <w:szCs w:val="32"/>
          <w:lang w:val="en-US" w:eastAsia="zh-CN"/>
        </w:rPr>
        <w:t>正在积极筹备当中，</w:t>
      </w:r>
      <w:r>
        <w:rPr>
          <w:rFonts w:hint="eastAsia" w:ascii="Times New Roman" w:hAnsi="Times New Roman" w:eastAsia="仿宋" w:cs="Times New Roman"/>
          <w:sz w:val="32"/>
          <w:szCs w:val="32"/>
          <w:lang w:val="en-US"/>
        </w:rPr>
        <w:t>将</w:t>
      </w:r>
      <w:r>
        <w:rPr>
          <w:rFonts w:hint="eastAsia" w:ascii="Times New Roman" w:hAnsi="Times New Roman" w:eastAsia="仿宋" w:cs="Times New Roman"/>
          <w:sz w:val="32"/>
          <w:szCs w:val="32"/>
          <w:lang w:val="en-US" w:eastAsia="zh-CN"/>
        </w:rPr>
        <w:t>采用私人</w:t>
      </w:r>
      <w:r>
        <w:rPr>
          <w:rFonts w:hint="eastAsia" w:ascii="Times New Roman" w:hAnsi="Times New Roman" w:eastAsia="仿宋" w:cs="Times New Roman"/>
          <w:sz w:val="32"/>
          <w:szCs w:val="32"/>
          <w:lang w:val="en-US"/>
        </w:rPr>
        <w:t>投资</w:t>
      </w:r>
      <w:r>
        <w:rPr>
          <w:rFonts w:hint="eastAsia" w:ascii="Times New Roman" w:hAnsi="Times New Roman" w:eastAsia="仿宋" w:cs="Times New Roman"/>
          <w:sz w:val="32"/>
          <w:szCs w:val="32"/>
          <w:lang w:val="en-US" w:eastAsia="zh-CN"/>
        </w:rPr>
        <w:t>实施</w:t>
      </w:r>
      <w:r>
        <w:rPr>
          <w:rFonts w:hint="eastAsia" w:ascii="Times New Roman" w:hAnsi="Times New Roman" w:eastAsia="仿宋" w:cs="Times New Roman"/>
          <w:sz w:val="32"/>
          <w:szCs w:val="32"/>
          <w:lang w:val="en-US"/>
        </w:rPr>
        <w:t>，旨在</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rPr>
        <w:t>017年</w:t>
      </w:r>
      <w:r>
        <w:rPr>
          <w:rFonts w:hint="eastAsia" w:ascii="Times New Roman" w:hAnsi="Times New Roman" w:eastAsia="仿宋" w:cs="Times New Roman"/>
          <w:sz w:val="32"/>
          <w:szCs w:val="32"/>
          <w:lang w:val="en-US" w:eastAsia="zh-CN"/>
        </w:rPr>
        <w:t>前</w:t>
      </w:r>
      <w:r>
        <w:rPr>
          <w:rFonts w:hint="eastAsia" w:ascii="Times New Roman" w:hAnsi="Times New Roman" w:eastAsia="仿宋" w:cs="Times New Roman"/>
          <w:sz w:val="32"/>
          <w:szCs w:val="32"/>
          <w:lang w:val="en-US"/>
        </w:rPr>
        <w:t>将其</w:t>
      </w:r>
      <w:r>
        <w:rPr>
          <w:rFonts w:hint="eastAsia" w:ascii="Times New Roman" w:hAnsi="Times New Roman" w:eastAsia="仿宋" w:cs="Times New Roman"/>
          <w:sz w:val="32"/>
          <w:szCs w:val="32"/>
          <w:lang w:val="en-US" w:eastAsia="zh-CN"/>
        </w:rPr>
        <w:t>能力</w:t>
      </w:r>
      <w:r>
        <w:rPr>
          <w:rFonts w:hint="eastAsia" w:ascii="Times New Roman" w:hAnsi="Times New Roman" w:eastAsia="仿宋" w:cs="Times New Roman"/>
          <w:sz w:val="32"/>
          <w:szCs w:val="32"/>
          <w:lang w:val="en-US"/>
        </w:rPr>
        <w:t>提高至2900万吨，2019年</w:t>
      </w:r>
      <w:r>
        <w:rPr>
          <w:rFonts w:hint="eastAsia" w:ascii="Times New Roman" w:hAnsi="Times New Roman" w:eastAsia="仿宋" w:cs="Times New Roman"/>
          <w:sz w:val="32"/>
          <w:szCs w:val="32"/>
          <w:lang w:val="en-US" w:eastAsia="zh-CN"/>
        </w:rPr>
        <w:t>前</w:t>
      </w:r>
      <w:r>
        <w:rPr>
          <w:rFonts w:hint="eastAsia" w:ascii="Times New Roman" w:hAnsi="Times New Roman" w:eastAsia="仿宋" w:cs="Times New Roman"/>
          <w:sz w:val="32"/>
          <w:szCs w:val="32"/>
          <w:lang w:val="en-US"/>
        </w:rPr>
        <w:t>提高至3900万吨。“东方港”股份公司建造煤炭码头项目</w:t>
      </w:r>
      <w:r>
        <w:rPr>
          <w:rFonts w:hint="eastAsia" w:ascii="Times New Roman" w:hAnsi="Times New Roman" w:eastAsia="仿宋" w:cs="Times New Roman"/>
          <w:sz w:val="32"/>
          <w:szCs w:val="32"/>
          <w:lang w:val="en-US" w:eastAsia="zh-CN"/>
        </w:rPr>
        <w:t>还</w:t>
      </w:r>
      <w:r>
        <w:rPr>
          <w:rFonts w:hint="eastAsia" w:ascii="Times New Roman" w:hAnsi="Times New Roman" w:eastAsia="仿宋" w:cs="Times New Roman"/>
          <w:sz w:val="32"/>
          <w:szCs w:val="32"/>
          <w:lang w:val="en-US"/>
        </w:rPr>
        <w:t>包括</w:t>
      </w:r>
      <w:r>
        <w:rPr>
          <w:rFonts w:hint="eastAsia" w:ascii="Times New Roman" w:hAnsi="Times New Roman" w:eastAsia="仿宋" w:cs="Times New Roman"/>
          <w:sz w:val="32"/>
          <w:szCs w:val="32"/>
          <w:lang w:val="en-US" w:eastAsia="zh-CN"/>
        </w:rPr>
        <w:t>相关的</w:t>
      </w:r>
      <w:r>
        <w:rPr>
          <w:rFonts w:hint="eastAsia" w:ascii="Times New Roman" w:hAnsi="Times New Roman" w:eastAsia="仿宋" w:cs="Times New Roman"/>
          <w:sz w:val="32"/>
          <w:szCs w:val="32"/>
          <w:lang w:val="en-US"/>
        </w:rPr>
        <w:t>纳霍德卡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东方港站</w:t>
      </w:r>
      <w:r>
        <w:rPr>
          <w:rFonts w:hint="eastAsia" w:ascii="Times New Roman" w:hAnsi="Times New Roman" w:eastAsia="仿宋" w:cs="Times New Roman"/>
          <w:sz w:val="32"/>
          <w:szCs w:val="32"/>
          <w:lang w:val="en-US" w:eastAsia="zh-CN"/>
        </w:rPr>
        <w:t>火车站的基础设施建设</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纳霍德卡港</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位于滨海边疆区，日本海西北岸（北纬42度27分，东经132度52分）。</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eastAsia="zh-CN"/>
        </w:rPr>
        <w:t>过货能力</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过货能力</w:t>
      </w:r>
      <w:r>
        <w:rPr>
          <w:rFonts w:hint="eastAsia" w:ascii="Times New Roman" w:hAnsi="Times New Roman" w:eastAsia="仿宋" w:cs="Times New Roman"/>
          <w:sz w:val="32"/>
          <w:szCs w:val="32"/>
          <w:lang w:val="en-US"/>
        </w:rPr>
        <w:t>2902.5万吨</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rPr>
        <w:t>，其中包括：</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液货：786万吨；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固货：2116.5万吨，其中集装箱25.5万吨（每年2.55万标准箱</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装载能力已达到</w:t>
      </w:r>
      <w:r>
        <w:rPr>
          <w:rFonts w:hint="eastAsia" w:ascii="Times New Roman" w:hAnsi="Times New Roman" w:eastAsia="仿宋" w:cs="Times New Roman"/>
          <w:sz w:val="32"/>
          <w:szCs w:val="32"/>
          <w:lang w:val="en-US"/>
        </w:rPr>
        <w:t>满负荷</w:t>
      </w:r>
      <w:r>
        <w:rPr>
          <w:rFonts w:hint="eastAsia" w:ascii="Times New Roman" w:hAnsi="Times New Roman" w:eastAsia="仿宋" w:cs="Times New Roman"/>
          <w:sz w:val="32"/>
          <w:szCs w:val="32"/>
          <w:lang w:val="en-US" w:eastAsia="zh-CN"/>
        </w:rPr>
        <w:t>的</w:t>
      </w:r>
      <w:r>
        <w:rPr>
          <w:rFonts w:hint="eastAsia" w:ascii="Times New Roman" w:hAnsi="Times New Roman" w:eastAsia="仿宋" w:cs="Times New Roman"/>
          <w:sz w:val="32"/>
          <w:szCs w:val="32"/>
          <w:lang w:val="en-US"/>
        </w:rPr>
        <w:t>66.2%，</w:t>
      </w:r>
      <w:r>
        <w:rPr>
          <w:rFonts w:hint="eastAsia" w:ascii="Times New Roman" w:hAnsi="Times New Roman" w:eastAsia="仿宋" w:cs="Times New Roman"/>
          <w:sz w:val="32"/>
          <w:szCs w:val="32"/>
          <w:lang w:val="en-US" w:eastAsia="zh-CN"/>
        </w:rPr>
        <w:t>集装箱转运</w:t>
      </w:r>
      <w:r>
        <w:rPr>
          <w:rFonts w:hint="eastAsia" w:ascii="Times New Roman" w:hAnsi="Times New Roman" w:eastAsia="仿宋" w:cs="Times New Roman"/>
          <w:sz w:val="32"/>
          <w:szCs w:val="32"/>
          <w:lang w:val="en-US"/>
        </w:rPr>
        <w:t>1000吨</w:t>
      </w:r>
      <w:r>
        <w:rPr>
          <w:rFonts w:hint="eastAsia" w:ascii="Times New Roman" w:hAnsi="Times New Roman" w:eastAsia="仿宋" w:cs="Times New Roman"/>
          <w:sz w:val="32"/>
          <w:szCs w:val="32"/>
          <w:lang w:val="en-US" w:eastAsia="zh-CN"/>
        </w:rPr>
        <w:t>，还有</w:t>
      </w:r>
      <w:r>
        <w:rPr>
          <w:rFonts w:hint="eastAsia" w:ascii="Times New Roman" w:hAnsi="Times New Roman" w:eastAsia="仿宋" w:cs="Times New Roman"/>
          <w:sz w:val="32"/>
          <w:szCs w:val="32"/>
          <w:lang w:val="en-US"/>
        </w:rPr>
        <w:t>509.6万吨</w:t>
      </w:r>
      <w:r>
        <w:rPr>
          <w:rFonts w:hint="default"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年的余力</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rPr>
        <w:t>货主</w:t>
      </w:r>
      <w:r>
        <w:rPr>
          <w:rFonts w:hint="eastAsia" w:ascii="Times New Roman" w:hAnsi="Times New Roman" w:eastAsia="仿宋" w:cs="Times New Roman"/>
          <w:b/>
          <w:bCs/>
          <w:sz w:val="32"/>
          <w:szCs w:val="32"/>
          <w:lang w:val="en-US" w:eastAsia="zh-CN"/>
        </w:rPr>
        <w:t>支出费用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根据港口核定费率。</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20英尺标准集装箱的转运费用250美元</w:t>
      </w:r>
      <w:r>
        <w:rPr>
          <w:rFonts w:hint="eastAsia" w:ascii="Times New Roman" w:hAnsi="Times New Roman" w:eastAsia="仿宋" w:cs="Times New Roman"/>
          <w:sz w:val="32"/>
          <w:szCs w:val="32"/>
          <w:lang w:val="en-US" w:eastAsia="zh-CN"/>
        </w:rPr>
        <w:t>另</w:t>
      </w:r>
      <w:r>
        <w:rPr>
          <w:rFonts w:hint="eastAsia" w:ascii="Times New Roman" w:hAnsi="Times New Roman" w:eastAsia="仿宋" w:cs="Times New Roman"/>
          <w:sz w:val="32"/>
          <w:szCs w:val="32"/>
          <w:lang w:val="en-US"/>
        </w:rPr>
        <w:t>加3000卢布（办理</w:t>
      </w:r>
      <w:r>
        <w:rPr>
          <w:rFonts w:hint="eastAsia" w:ascii="Times New Roman" w:hAnsi="Times New Roman" w:eastAsia="仿宋" w:cs="Times New Roman"/>
          <w:sz w:val="32"/>
          <w:szCs w:val="32"/>
          <w:lang w:val="en-US" w:eastAsia="zh-CN"/>
        </w:rPr>
        <w:t>手续</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p>
    <w:p>
      <w:pPr>
        <w:widowControl w:val="0"/>
        <w:wordWrap/>
        <w:adjustRightInd/>
        <w:snapToGrid w:val="0"/>
        <w:spacing w:line="500" w:lineRule="exact"/>
        <w:jc w:val="center"/>
        <w:textAlignment w:val="auto"/>
        <w:rPr>
          <w:rFonts w:hint="eastAsia" w:ascii="黑体" w:hAnsi="黑体" w:eastAsia="黑体" w:cs="黑体"/>
          <w:b/>
          <w:kern w:val="2"/>
          <w:sz w:val="32"/>
          <w:szCs w:val="32"/>
          <w:lang w:val="en-US" w:eastAsia="zh-CN" w:bidi="ar-SA"/>
        </w:rPr>
      </w:pPr>
      <w:r>
        <w:rPr>
          <w:rFonts w:hint="eastAsia" w:ascii="黑体" w:hAnsi="黑体" w:eastAsia="黑体" w:cs="黑体"/>
          <w:b/>
          <w:kern w:val="2"/>
          <w:sz w:val="32"/>
          <w:szCs w:val="32"/>
          <w:lang w:val="en-US" w:eastAsia="zh-CN" w:bidi="ar-SA"/>
        </w:rPr>
        <w:t>（二）“滨海2号”国际运输走廊交通项目说明</w:t>
      </w:r>
    </w:p>
    <w:p>
      <w:pPr>
        <w:widowControl w:val="0"/>
        <w:numPr>
          <w:numId w:val="0"/>
        </w:numPr>
        <w:wordWrap/>
        <w:adjustRightInd/>
        <w:snapToGrid w:val="0"/>
        <w:spacing w:line="500" w:lineRule="exact"/>
        <w:jc w:val="both"/>
        <w:textAlignment w:val="auto"/>
        <w:rPr>
          <w:rFonts w:ascii="Times New Roman" w:hAnsi="Times New Roman" w:eastAsia="仿宋" w:cs="Times New Roman"/>
          <w:b/>
          <w:sz w:val="32"/>
          <w:szCs w:val="32"/>
        </w:rPr>
      </w:pPr>
    </w:p>
    <w:p>
      <w:pPr>
        <w:widowControl w:val="0"/>
        <w:numPr>
          <w:numId w:val="0"/>
        </w:numPr>
        <w:wordWrap/>
        <w:adjustRightInd/>
        <w:snapToGrid w:val="0"/>
        <w:spacing w:line="500" w:lineRule="exact"/>
        <w:jc w:val="center"/>
        <w:textAlignment w:val="auto"/>
        <w:rPr>
          <w:rFonts w:ascii="Times New Roman" w:hAnsi="Times New Roman" w:eastAsia="仿宋" w:cs="Times New Roman"/>
          <w:b/>
          <w:sz w:val="32"/>
          <w:szCs w:val="32"/>
          <w:lang w:val="en-US"/>
        </w:rPr>
      </w:pPr>
      <w:r>
        <w:rPr>
          <w:rFonts w:ascii="Times New Roman" w:hAnsi="Times New Roman" w:eastAsia="仿宋" w:cs="Times New Roman"/>
          <w:b/>
          <w:sz w:val="32"/>
          <w:szCs w:val="32"/>
          <w:lang w:val="en-US"/>
        </w:rPr>
        <w:t>克拉斯基诺多边公路口岸（</w:t>
      </w:r>
      <w:r>
        <w:rPr>
          <w:rFonts w:ascii="Times New Roman" w:hAnsi="Times New Roman" w:eastAsia="仿宋" w:cs="Times New Roman"/>
          <w:b/>
          <w:sz w:val="32"/>
          <w:szCs w:val="32"/>
        </w:rPr>
        <w:t>МАПП</w:t>
      </w:r>
      <w:r>
        <w:rPr>
          <w:rFonts w:ascii="Times New Roman" w:hAnsi="Times New Roman" w:eastAsia="仿宋" w:cs="Times New Roman"/>
          <w:b/>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位于俄联邦滨海边疆区克拉斯基诺</w:t>
      </w:r>
      <w:r>
        <w:rPr>
          <w:rFonts w:hint="eastAsia" w:ascii="Times New Roman" w:hAnsi="Times New Roman" w:eastAsia="仿宋" w:cs="Times New Roman"/>
          <w:sz w:val="32"/>
          <w:szCs w:val="32"/>
          <w:lang w:val="en-US" w:eastAsia="zh-CN"/>
        </w:rPr>
        <w:t>村</w:t>
      </w:r>
      <w:r>
        <w:rPr>
          <w:rFonts w:hint="eastAsia" w:ascii="Times New Roman" w:hAnsi="Times New Roman" w:eastAsia="仿宋" w:cs="Times New Roman"/>
          <w:sz w:val="32"/>
          <w:szCs w:val="32"/>
          <w:lang w:val="en-US"/>
        </w:rPr>
        <w:t>和中国吉林省珲春市之间，是吉林省对俄</w:t>
      </w:r>
      <w:r>
        <w:rPr>
          <w:rFonts w:hint="eastAsia" w:ascii="Times New Roman" w:hAnsi="Times New Roman" w:eastAsia="仿宋" w:cs="Times New Roman"/>
          <w:sz w:val="32"/>
          <w:szCs w:val="32"/>
          <w:lang w:val="en-US" w:eastAsia="zh-CN"/>
        </w:rPr>
        <w:t>唯一运行的</w:t>
      </w:r>
      <w:r>
        <w:rPr>
          <w:rFonts w:hint="eastAsia" w:ascii="Times New Roman" w:hAnsi="Times New Roman" w:eastAsia="仿宋" w:cs="Times New Roman"/>
          <w:sz w:val="32"/>
          <w:szCs w:val="32"/>
          <w:lang w:val="en-US"/>
        </w:rPr>
        <w:t>口岸。</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lang w:eastAsia="zh-CN"/>
        </w:rPr>
        <w:t>配套</w:t>
      </w:r>
      <w:r>
        <w:rPr>
          <w:rFonts w:ascii="Times New Roman" w:hAnsi="Times New Roman" w:eastAsia="仿宋" w:cs="Times New Roman"/>
          <w:b/>
          <w:bCs/>
          <w:sz w:val="32"/>
          <w:szCs w:val="32"/>
        </w:rPr>
        <w:t>和技术</w:t>
      </w:r>
      <w:r>
        <w:rPr>
          <w:rFonts w:hint="eastAsia" w:ascii="Times New Roman" w:hAnsi="Times New Roman" w:eastAsia="仿宋" w:cs="Times New Roman"/>
          <w:b/>
          <w:bCs/>
          <w:sz w:val="32"/>
          <w:szCs w:val="32"/>
          <w:lang w:eastAsia="zh-CN"/>
        </w:rPr>
        <w:t>参数</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口岸有4个车道：</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货</w:t>
      </w:r>
      <w:r>
        <w:rPr>
          <w:rFonts w:hint="eastAsia" w:ascii="Times New Roman" w:hAnsi="Times New Roman" w:eastAsia="仿宋" w:cs="Times New Roman"/>
          <w:sz w:val="32"/>
          <w:szCs w:val="32"/>
          <w:lang w:val="en-US" w:eastAsia="zh-CN"/>
        </w:rPr>
        <w:t>运</w:t>
      </w:r>
      <w:r>
        <w:rPr>
          <w:rFonts w:hint="eastAsia" w:ascii="Times New Roman" w:hAnsi="Times New Roman" w:eastAsia="仿宋" w:cs="Times New Roman"/>
          <w:sz w:val="32"/>
          <w:szCs w:val="32"/>
          <w:lang w:val="en-US"/>
        </w:rPr>
        <w:t>通道：</w:t>
      </w:r>
      <w:r>
        <w:rPr>
          <w:rFonts w:hint="eastAsia" w:ascii="Times New Roman" w:hAnsi="Times New Roman" w:eastAsia="仿宋" w:cs="Times New Roman"/>
          <w:sz w:val="32"/>
          <w:szCs w:val="32"/>
          <w:lang w:val="en-US" w:eastAsia="zh-CN"/>
        </w:rPr>
        <w:t>入出俄境各</w:t>
      </w:r>
      <w:r>
        <w:rPr>
          <w:rFonts w:hint="eastAsia" w:ascii="Times New Roman" w:hAnsi="Times New Roman" w:eastAsia="仿宋" w:cs="Times New Roman"/>
          <w:sz w:val="32"/>
          <w:szCs w:val="32"/>
          <w:lang w:val="en-US"/>
        </w:rPr>
        <w:t>1条</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客</w:t>
      </w:r>
      <w:r>
        <w:rPr>
          <w:rFonts w:hint="eastAsia" w:ascii="Times New Roman" w:hAnsi="Times New Roman" w:eastAsia="仿宋" w:cs="Times New Roman"/>
          <w:sz w:val="32"/>
          <w:szCs w:val="32"/>
          <w:lang w:val="en-US" w:eastAsia="zh-CN"/>
        </w:rPr>
        <w:t>运</w:t>
      </w:r>
      <w:r>
        <w:rPr>
          <w:rFonts w:hint="eastAsia" w:ascii="Times New Roman" w:hAnsi="Times New Roman" w:eastAsia="仿宋" w:cs="Times New Roman"/>
          <w:sz w:val="32"/>
          <w:szCs w:val="32"/>
          <w:lang w:val="en-US"/>
        </w:rPr>
        <w:t>通道：</w:t>
      </w:r>
      <w:r>
        <w:rPr>
          <w:rFonts w:hint="eastAsia" w:ascii="Times New Roman" w:hAnsi="Times New Roman" w:eastAsia="仿宋" w:cs="Times New Roman"/>
          <w:sz w:val="32"/>
          <w:szCs w:val="32"/>
          <w:lang w:val="en-US" w:eastAsia="zh-CN"/>
        </w:rPr>
        <w:t>入出俄境各</w:t>
      </w:r>
      <w:r>
        <w:rPr>
          <w:rFonts w:hint="eastAsia" w:ascii="Times New Roman" w:hAnsi="Times New Roman" w:eastAsia="仿宋" w:cs="Times New Roman"/>
          <w:sz w:val="32"/>
          <w:szCs w:val="32"/>
          <w:lang w:val="en-US"/>
        </w:rPr>
        <w:t>1条</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运载能力</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ascii="Times New Roman" w:hAnsi="Times New Roman" w:eastAsia="仿宋" w:cs="Times New Roman"/>
          <w:sz w:val="32"/>
          <w:szCs w:val="32"/>
        </w:rPr>
        <w:t>口岸设计（实际）日</w:t>
      </w:r>
      <w:r>
        <w:rPr>
          <w:rFonts w:hint="eastAsia" w:ascii="Times New Roman" w:hAnsi="Times New Roman" w:eastAsia="仿宋" w:cs="Times New Roman"/>
          <w:sz w:val="32"/>
          <w:szCs w:val="32"/>
          <w:lang w:eastAsia="zh-CN"/>
        </w:rPr>
        <w:t>过货能力</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ascii="Times New Roman" w:hAnsi="Times New Roman" w:eastAsia="仿宋" w:cs="Times New Roman"/>
          <w:sz w:val="32"/>
          <w:szCs w:val="32"/>
        </w:rPr>
        <w:t>货运</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48（52）辆货车；</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ascii="Times New Roman" w:hAnsi="Times New Roman" w:eastAsia="仿宋" w:cs="Times New Roman"/>
          <w:sz w:val="32"/>
          <w:szCs w:val="32"/>
        </w:rPr>
        <w:t>客运</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40（48）辆公共汽车，乘客1440（1770）人</w:t>
      </w:r>
      <w:r>
        <w:rPr>
          <w:rFonts w:hint="eastAsia" w:ascii="Times New Roman" w:hAnsi="Times New Roman" w:eastAsia="仿宋" w:cs="Times New Roman"/>
          <w:sz w:val="32"/>
          <w:szCs w:val="32"/>
          <w:lang w:val="en-US" w:eastAsia="zh-CN"/>
        </w:rPr>
        <w:t>次</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按货车</w:t>
      </w:r>
      <w:r>
        <w:rPr>
          <w:rFonts w:hint="eastAsia" w:ascii="Times New Roman" w:hAnsi="Times New Roman" w:eastAsia="仿宋" w:cs="Times New Roman"/>
          <w:sz w:val="32"/>
          <w:szCs w:val="32"/>
          <w:lang w:val="en-US" w:eastAsia="zh-CN"/>
        </w:rPr>
        <w:t>配重</w:t>
      </w:r>
      <w:r>
        <w:rPr>
          <w:rFonts w:ascii="Times New Roman" w:hAnsi="Times New Roman" w:eastAsia="仿宋" w:cs="Times New Roman"/>
          <w:sz w:val="32"/>
          <w:szCs w:val="32"/>
          <w:lang w:val="en-US"/>
        </w:rPr>
        <w:t>12吨计算</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口岸</w:t>
      </w:r>
      <w:r>
        <w:rPr>
          <w:rFonts w:hint="eastAsia" w:ascii="Times New Roman" w:hAnsi="Times New Roman" w:eastAsia="仿宋" w:cs="Times New Roman"/>
          <w:sz w:val="32"/>
          <w:szCs w:val="32"/>
          <w:lang w:val="en-US" w:eastAsia="zh-CN"/>
        </w:rPr>
        <w:t>过货能力</w:t>
      </w:r>
      <w:r>
        <w:rPr>
          <w:rFonts w:ascii="Times New Roman" w:hAnsi="Times New Roman" w:eastAsia="仿宋" w:cs="Times New Roman"/>
          <w:sz w:val="32"/>
          <w:szCs w:val="32"/>
          <w:lang w:val="en-US"/>
        </w:rPr>
        <w:t>为</w:t>
      </w:r>
      <w:r>
        <w:rPr>
          <w:rFonts w:hint="eastAsia" w:ascii="Times New Roman" w:hAnsi="Times New Roman" w:eastAsia="仿宋" w:cs="Times New Roman"/>
          <w:sz w:val="32"/>
          <w:szCs w:val="32"/>
          <w:lang w:val="en-US"/>
        </w:rPr>
        <w:t>：52辆货车</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rPr>
        <w:t>12吨</w:t>
      </w:r>
      <w:r>
        <w:rPr>
          <w:rFonts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rPr>
        <w:t>365天=20万吨</w:t>
      </w:r>
      <w:r>
        <w:rPr>
          <w:rFonts w:ascii="Times New Roman" w:hAnsi="Times New Roman" w:eastAsia="仿宋" w:cs="Times New Roman"/>
          <w:sz w:val="32"/>
          <w:szCs w:val="32"/>
          <w:lang w:val="en-US"/>
        </w:rPr>
        <w:t>/年。</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目前口岸负荷为</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lang w:val="en-US"/>
        </w:rPr>
        <w:t>5万吨/年，每年还有</w:t>
      </w:r>
      <w:r>
        <w:rPr>
          <w:rFonts w:hint="eastAsia" w:ascii="Times New Roman" w:hAnsi="Times New Roman" w:eastAsia="仿宋" w:cs="Times New Roman"/>
          <w:sz w:val="32"/>
          <w:szCs w:val="32"/>
          <w:lang w:val="en-US" w:eastAsia="zh-CN"/>
        </w:rPr>
        <w:t>5</w:t>
      </w:r>
      <w:r>
        <w:rPr>
          <w:rFonts w:ascii="Times New Roman" w:hAnsi="Times New Roman" w:eastAsia="仿宋" w:cs="Times New Roman"/>
          <w:sz w:val="32"/>
          <w:szCs w:val="32"/>
          <w:lang w:val="en-US"/>
        </w:rPr>
        <w:t>万吨</w:t>
      </w:r>
      <w:r>
        <w:rPr>
          <w:rFonts w:hint="eastAsia" w:ascii="Times New Roman" w:hAnsi="Times New Roman" w:eastAsia="仿宋" w:cs="Times New Roman"/>
          <w:sz w:val="32"/>
          <w:szCs w:val="32"/>
          <w:lang w:val="en-US" w:eastAsia="zh-CN"/>
        </w:rPr>
        <w:t>冗余过货能力</w:t>
      </w:r>
      <w:r>
        <w:rPr>
          <w:rFonts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p>
    <w:p>
      <w:pPr>
        <w:widowControl w:val="0"/>
        <w:wordWrap/>
        <w:adjustRightInd/>
        <w:snapToGrid w:val="0"/>
        <w:spacing w:line="500" w:lineRule="exact"/>
        <w:ind w:right="-57" w:firstLine="56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货主支出费用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免费</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扩建计划</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完成</w:t>
      </w:r>
      <w:r>
        <w:rPr>
          <w:rFonts w:hint="eastAsia" w:ascii="Times New Roman" w:hAnsi="Times New Roman" w:eastAsia="仿宋" w:cs="Times New Roman"/>
          <w:sz w:val="32"/>
          <w:szCs w:val="32"/>
          <w:lang w:val="en-US" w:eastAsia="zh-CN"/>
        </w:rPr>
        <w:t>新</w:t>
      </w:r>
      <w:r>
        <w:rPr>
          <w:rFonts w:hint="eastAsia" w:ascii="Times New Roman" w:hAnsi="Times New Roman" w:eastAsia="仿宋" w:cs="Times New Roman"/>
          <w:sz w:val="32"/>
          <w:szCs w:val="32"/>
          <w:lang w:val="en-US"/>
        </w:rPr>
        <w:t>建克拉斯基诺多边公路口岸</w:t>
      </w:r>
      <w:r>
        <w:rPr>
          <w:rFonts w:hint="eastAsia" w:ascii="Times New Roman" w:hAnsi="Times New Roman" w:eastAsia="仿宋" w:cs="Times New Roman"/>
          <w:sz w:val="32"/>
          <w:szCs w:val="32"/>
          <w:lang w:val="en-US" w:eastAsia="zh-CN"/>
        </w:rPr>
        <w:t>被列入</w:t>
      </w:r>
      <w:r>
        <w:rPr>
          <w:rFonts w:ascii="Times New Roman" w:hAnsi="Times New Roman" w:eastAsia="仿宋" w:cs="Times New Roman"/>
          <w:sz w:val="32"/>
          <w:szCs w:val="32"/>
        </w:rPr>
        <w:t>《俄联邦国家边界</w:t>
      </w:r>
      <w:r>
        <w:rPr>
          <w:rFonts w:hint="eastAsia" w:ascii="Times New Roman" w:hAnsi="Times New Roman" w:eastAsia="仿宋" w:cs="Times New Roman"/>
          <w:sz w:val="32"/>
          <w:szCs w:val="32"/>
          <w:lang w:eastAsia="zh-CN"/>
        </w:rPr>
        <w:t>总体</w:t>
      </w:r>
      <w:r>
        <w:rPr>
          <w:rFonts w:ascii="Times New Roman" w:hAnsi="Times New Roman" w:eastAsia="仿宋" w:cs="Times New Roman"/>
          <w:sz w:val="32"/>
          <w:szCs w:val="32"/>
        </w:rPr>
        <w:t>规划（2012</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2021年）》</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新口岸</w:t>
      </w:r>
      <w:r>
        <w:rPr>
          <w:rFonts w:hint="eastAsia" w:ascii="Times New Roman" w:hAnsi="Times New Roman" w:eastAsia="仿宋" w:cs="Times New Roman"/>
          <w:sz w:val="32"/>
          <w:szCs w:val="32"/>
          <w:lang w:val="en-US"/>
        </w:rPr>
        <w:t>昼夜通</w:t>
      </w:r>
      <w:r>
        <w:rPr>
          <w:rFonts w:hint="eastAsia" w:ascii="Times New Roman" w:hAnsi="Times New Roman" w:eastAsia="仿宋" w:cs="Times New Roman"/>
          <w:sz w:val="32"/>
          <w:szCs w:val="32"/>
          <w:lang w:val="en-US" w:eastAsia="zh-CN"/>
        </w:rPr>
        <w:t>车能力</w:t>
      </w:r>
      <w:r>
        <w:rPr>
          <w:rFonts w:hint="eastAsia" w:ascii="Times New Roman" w:hAnsi="Times New Roman" w:eastAsia="仿宋" w:cs="Times New Roman"/>
          <w:sz w:val="32"/>
          <w:szCs w:val="32"/>
          <w:lang w:val="en-US"/>
        </w:rPr>
        <w:t>250辆，其中包括150辆货车、50辆</w:t>
      </w:r>
      <w:r>
        <w:rPr>
          <w:rFonts w:hint="eastAsia" w:ascii="Times New Roman" w:hAnsi="Times New Roman" w:eastAsia="仿宋" w:cs="Times New Roman"/>
          <w:sz w:val="32"/>
          <w:szCs w:val="32"/>
          <w:lang w:val="en-US" w:eastAsia="zh-CN"/>
        </w:rPr>
        <w:t>客车</w:t>
      </w:r>
      <w:r>
        <w:rPr>
          <w:rFonts w:hint="eastAsia" w:ascii="Times New Roman" w:hAnsi="Times New Roman" w:eastAsia="仿宋" w:cs="Times New Roman"/>
          <w:sz w:val="32"/>
          <w:szCs w:val="32"/>
          <w:lang w:val="en-US"/>
        </w:rPr>
        <w:t>和50辆</w:t>
      </w:r>
      <w:r>
        <w:rPr>
          <w:rFonts w:hint="eastAsia" w:ascii="Times New Roman" w:hAnsi="Times New Roman" w:eastAsia="仿宋" w:cs="Times New Roman"/>
          <w:sz w:val="32"/>
          <w:szCs w:val="32"/>
          <w:lang w:val="en-US" w:eastAsia="zh-CN"/>
        </w:rPr>
        <w:t>轿车</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新</w:t>
      </w:r>
      <w:r>
        <w:rPr>
          <w:rFonts w:ascii="Times New Roman" w:hAnsi="Times New Roman" w:eastAsia="仿宋" w:cs="Times New Roman"/>
          <w:sz w:val="32"/>
          <w:szCs w:val="32"/>
        </w:rPr>
        <w:t>口岸</w:t>
      </w:r>
      <w:r>
        <w:rPr>
          <w:rFonts w:hint="eastAsia" w:ascii="Times New Roman" w:hAnsi="Times New Roman" w:eastAsia="仿宋" w:cs="Times New Roman"/>
          <w:sz w:val="32"/>
          <w:szCs w:val="32"/>
          <w:lang w:eastAsia="zh-CN"/>
        </w:rPr>
        <w:t>双向</w:t>
      </w:r>
      <w:r>
        <w:rPr>
          <w:rFonts w:hint="eastAsia" w:ascii="Times New Roman" w:hAnsi="Times New Roman" w:eastAsia="仿宋" w:cs="Times New Roman"/>
          <w:sz w:val="32"/>
          <w:szCs w:val="32"/>
          <w:lang w:val="en-US" w:eastAsia="zh-CN"/>
        </w:rPr>
        <w:t>5车道，</w:t>
      </w:r>
      <w:r>
        <w:rPr>
          <w:rFonts w:ascii="Times New Roman" w:hAnsi="Times New Roman" w:eastAsia="仿宋" w:cs="Times New Roman"/>
          <w:sz w:val="32"/>
          <w:szCs w:val="32"/>
        </w:rPr>
        <w:t>入出境</w:t>
      </w:r>
      <w:r>
        <w:rPr>
          <w:rFonts w:hint="eastAsia" w:ascii="Times New Roman" w:hAnsi="Times New Roman" w:eastAsia="仿宋" w:cs="Times New Roman"/>
          <w:sz w:val="32"/>
          <w:szCs w:val="32"/>
          <w:lang w:eastAsia="zh-CN"/>
        </w:rPr>
        <w:t>各</w:t>
      </w:r>
      <w:r>
        <w:rPr>
          <w:rFonts w:ascii="Times New Roman" w:hAnsi="Times New Roman" w:eastAsia="仿宋" w:cs="Times New Roman"/>
          <w:sz w:val="32"/>
          <w:szCs w:val="32"/>
        </w:rPr>
        <w:t>5条，</w:t>
      </w:r>
      <w:r>
        <w:rPr>
          <w:rFonts w:hint="eastAsia" w:ascii="Times New Roman" w:hAnsi="Times New Roman" w:eastAsia="仿宋" w:cs="Times New Roman"/>
          <w:sz w:val="32"/>
          <w:szCs w:val="32"/>
          <w:lang w:val="en-US" w:eastAsia="zh-CN"/>
        </w:rPr>
        <w:t>10个</w:t>
      </w:r>
      <w:r>
        <w:rPr>
          <w:rFonts w:ascii="Times New Roman" w:hAnsi="Times New Roman" w:eastAsia="仿宋" w:cs="Times New Roman"/>
          <w:sz w:val="32"/>
          <w:szCs w:val="32"/>
        </w:rPr>
        <w:t>护照查验窗口。</w:t>
      </w:r>
      <w:r>
        <w:rPr>
          <w:rFonts w:hint="eastAsia" w:ascii="Times New Roman" w:hAnsi="Times New Roman" w:eastAsia="仿宋" w:cs="Times New Roman"/>
          <w:sz w:val="32"/>
          <w:szCs w:val="32"/>
          <w:lang w:eastAsia="zh-CN"/>
        </w:rPr>
        <w:t>工作制度</w:t>
      </w:r>
      <w:r>
        <w:rPr>
          <w:rFonts w:ascii="Times New Roman" w:hAnsi="Times New Roman" w:eastAsia="仿宋" w:cs="Times New Roman"/>
          <w:sz w:val="32"/>
          <w:szCs w:val="32"/>
        </w:rPr>
        <w:t>：每天23小时，</w:t>
      </w:r>
      <w:r>
        <w:rPr>
          <w:rFonts w:hint="eastAsia" w:ascii="Times New Roman" w:hAnsi="Times New Roman" w:eastAsia="仿宋" w:cs="Times New Roman"/>
          <w:sz w:val="32"/>
          <w:szCs w:val="32"/>
          <w:lang w:eastAsia="zh-CN"/>
        </w:rPr>
        <w:t>技术休整</w:t>
      </w:r>
      <w:r>
        <w:rPr>
          <w:rFonts w:ascii="Times New Roman" w:hAnsi="Times New Roman" w:eastAsia="仿宋" w:cs="Times New Roman"/>
          <w:sz w:val="32"/>
          <w:szCs w:val="32"/>
        </w:rPr>
        <w:t>1小时</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员工28</w:t>
      </w:r>
      <w:r>
        <w:rPr>
          <w:rFonts w:hint="eastAsia" w:ascii="Times New Roman" w:hAnsi="Times New Roman" w:eastAsia="仿宋" w:cs="Times New Roman"/>
          <w:sz w:val="32"/>
          <w:szCs w:val="32"/>
          <w:lang w:val="en-US" w:eastAsia="zh-CN"/>
        </w:rPr>
        <w:t>0</w:t>
      </w:r>
      <w:r>
        <w:rPr>
          <w:rFonts w:ascii="Times New Roman" w:hAnsi="Times New Roman" w:eastAsia="仿宋" w:cs="Times New Roman"/>
          <w:sz w:val="32"/>
          <w:szCs w:val="32"/>
        </w:rPr>
        <w:t>人，每班</w:t>
      </w:r>
      <w:r>
        <w:rPr>
          <w:rFonts w:hint="eastAsia" w:ascii="Times New Roman" w:hAnsi="Times New Roman" w:eastAsia="仿宋" w:cs="Times New Roman"/>
          <w:sz w:val="32"/>
          <w:szCs w:val="32"/>
          <w:lang w:val="en-US" w:eastAsia="zh-CN"/>
        </w:rPr>
        <w:t>160</w:t>
      </w:r>
      <w:r>
        <w:rPr>
          <w:rFonts w:ascii="Times New Roman" w:hAnsi="Times New Roman" w:eastAsia="仿宋" w:cs="Times New Roman"/>
          <w:sz w:val="32"/>
          <w:szCs w:val="32"/>
        </w:rPr>
        <w:t>人。</w:t>
      </w:r>
    </w:p>
    <w:p>
      <w:pPr>
        <w:widowControl w:val="0"/>
        <w:wordWrap/>
        <w:adjustRightInd/>
        <w:snapToGrid w:val="0"/>
        <w:spacing w:line="500" w:lineRule="exact"/>
        <w:ind w:right="-57" w:firstLine="567"/>
        <w:jc w:val="both"/>
        <w:textAlignment w:val="auto"/>
        <w:rPr>
          <w:rFonts w:ascii="Times New Roman" w:hAnsi="Times New Roman" w:eastAsia="仿宋" w:cs="Times New Roman"/>
          <w:sz w:val="32"/>
          <w:szCs w:val="32"/>
          <w:lang w:val="en-US"/>
        </w:rPr>
      </w:pPr>
      <w:r>
        <w:rPr>
          <w:rFonts w:ascii="Times New Roman" w:hAnsi="Times New Roman" w:eastAsia="仿宋" w:cs="Times New Roman"/>
          <w:sz w:val="32"/>
          <w:szCs w:val="32"/>
          <w:lang w:val="en-US"/>
        </w:rPr>
        <w:t>按货车</w:t>
      </w:r>
      <w:r>
        <w:rPr>
          <w:rFonts w:hint="eastAsia" w:ascii="Times New Roman" w:hAnsi="Times New Roman" w:eastAsia="仿宋" w:cs="Times New Roman"/>
          <w:sz w:val="32"/>
          <w:szCs w:val="32"/>
          <w:lang w:val="en-US" w:eastAsia="zh-CN"/>
        </w:rPr>
        <w:t>配重12吨</w:t>
      </w:r>
      <w:r>
        <w:rPr>
          <w:rFonts w:ascii="Times New Roman" w:hAnsi="Times New Roman" w:eastAsia="仿宋" w:cs="Times New Roman"/>
          <w:sz w:val="32"/>
          <w:szCs w:val="32"/>
          <w:lang w:val="en-US"/>
        </w:rPr>
        <w:t>计算</w:t>
      </w:r>
      <w:r>
        <w:rPr>
          <w:rFonts w:hint="eastAsia" w:ascii="Times New Roman" w:hAnsi="Times New Roman" w:eastAsia="仿宋" w:cs="Times New Roman"/>
          <w:sz w:val="32"/>
          <w:szCs w:val="32"/>
          <w:lang w:val="en-US" w:eastAsia="zh-CN"/>
        </w:rPr>
        <w:t>，</w:t>
      </w:r>
      <w:r>
        <w:rPr>
          <w:rFonts w:ascii="Times New Roman" w:hAnsi="Times New Roman" w:eastAsia="仿宋" w:cs="Times New Roman"/>
          <w:sz w:val="32"/>
          <w:szCs w:val="32"/>
          <w:lang w:val="en-US"/>
        </w:rPr>
        <w:t>口岸</w:t>
      </w:r>
      <w:r>
        <w:rPr>
          <w:rFonts w:hint="eastAsia" w:ascii="Times New Roman" w:hAnsi="Times New Roman" w:eastAsia="仿宋" w:cs="Times New Roman"/>
          <w:sz w:val="32"/>
          <w:szCs w:val="32"/>
          <w:lang w:val="en-US" w:eastAsia="zh-CN"/>
        </w:rPr>
        <w:t>过货能力</w:t>
      </w:r>
      <w:r>
        <w:rPr>
          <w:rFonts w:ascii="Times New Roman" w:hAnsi="Times New Roman" w:eastAsia="仿宋" w:cs="Times New Roman"/>
          <w:sz w:val="32"/>
          <w:szCs w:val="32"/>
          <w:lang w:val="en-US"/>
        </w:rPr>
        <w:t>为：</w:t>
      </w:r>
      <w:r>
        <w:rPr>
          <w:rFonts w:hint="eastAsia" w:ascii="Times New Roman" w:hAnsi="Times New Roman" w:eastAsia="仿宋" w:cs="Times New Roman"/>
          <w:sz w:val="32"/>
          <w:szCs w:val="32"/>
          <w:lang w:val="en-US" w:eastAsia="zh-CN"/>
        </w:rPr>
        <w:t>150</w:t>
      </w:r>
      <w:r>
        <w:rPr>
          <w:rFonts w:ascii="Times New Roman" w:hAnsi="Times New Roman" w:eastAsia="仿宋" w:cs="Times New Roman"/>
          <w:sz w:val="32"/>
          <w:szCs w:val="32"/>
          <w:lang w:val="en-US"/>
        </w:rPr>
        <w:t>辆货车/天×12吨×365天=</w:t>
      </w:r>
      <w:r>
        <w:rPr>
          <w:rFonts w:hint="eastAsia" w:ascii="Times New Roman" w:hAnsi="Times New Roman" w:eastAsia="仿宋" w:cs="Times New Roman"/>
          <w:sz w:val="32"/>
          <w:szCs w:val="32"/>
          <w:lang w:val="en-US" w:eastAsia="zh-CN"/>
        </w:rPr>
        <w:t>66</w:t>
      </w:r>
      <w:r>
        <w:rPr>
          <w:rFonts w:ascii="Times New Roman" w:hAnsi="Times New Roman" w:eastAsia="仿宋" w:cs="Times New Roman"/>
          <w:sz w:val="32"/>
          <w:szCs w:val="32"/>
          <w:lang w:val="en-US"/>
        </w:rPr>
        <w:t>万吨/年。</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eastAsia="zh-CN"/>
        </w:rPr>
        <w:t>铁路线（</w:t>
      </w:r>
      <w:r>
        <w:rPr>
          <w:rFonts w:hint="eastAsia" w:ascii="Times New Roman" w:hAnsi="Times New Roman" w:eastAsia="仿宋" w:cs="Times New Roman"/>
          <w:b/>
          <w:bCs/>
          <w:sz w:val="32"/>
          <w:szCs w:val="32"/>
          <w:lang w:val="en-US"/>
        </w:rPr>
        <w:t>国境</w:t>
      </w:r>
      <w:r>
        <w:rPr>
          <w:rFonts w:hint="eastAsia" w:ascii="Times New Roman" w:hAnsi="Times New Roman" w:eastAsia="仿宋" w:cs="Times New Roman"/>
          <w:b/>
          <w:bCs/>
          <w:sz w:val="32"/>
          <w:szCs w:val="32"/>
          <w:lang w:val="en-US" w:eastAsia="zh-CN"/>
        </w:rPr>
        <w:t>线—</w:t>
      </w:r>
      <w:r>
        <w:rPr>
          <w:rFonts w:hint="eastAsia" w:ascii="Times New Roman" w:hAnsi="Times New Roman" w:eastAsia="仿宋" w:cs="Times New Roman"/>
          <w:b/>
          <w:bCs/>
          <w:sz w:val="32"/>
          <w:szCs w:val="32"/>
          <w:lang w:val="en-US"/>
        </w:rPr>
        <w:t>马哈利诺</w:t>
      </w:r>
      <w:r>
        <w:rPr>
          <w:rFonts w:hint="eastAsia" w:ascii="Times New Roman" w:hAnsi="Times New Roman" w:eastAsia="仿宋" w:cs="Times New Roman"/>
          <w:b/>
          <w:bCs/>
          <w:sz w:val="32"/>
          <w:szCs w:val="32"/>
          <w:lang w:val="en-US" w:eastAsia="zh-CN"/>
        </w:rPr>
        <w:t>/</w:t>
      </w:r>
      <w:r>
        <w:rPr>
          <w:rFonts w:hint="eastAsia" w:ascii="Times New Roman" w:hAnsi="Times New Roman" w:eastAsia="仿宋" w:cs="Times New Roman"/>
          <w:b/>
          <w:bCs/>
          <w:sz w:val="32"/>
          <w:szCs w:val="32"/>
          <w:lang w:val="en-US"/>
        </w:rPr>
        <w:t>卡梅绍瓦亚</w:t>
      </w:r>
      <w:r>
        <w:rPr>
          <w:rFonts w:hint="eastAsia" w:ascii="Times New Roman" w:hAnsi="Times New Roman" w:eastAsia="仿宋" w:cs="Times New Roman"/>
          <w:b/>
          <w:bCs/>
          <w:sz w:val="32"/>
          <w:szCs w:val="32"/>
          <w:lang w:val="en-US" w:eastAsia="zh-CN"/>
        </w:rPr>
        <w:t>—</w:t>
      </w:r>
      <w:r>
        <w:rPr>
          <w:rFonts w:hint="eastAsia" w:ascii="Times New Roman" w:hAnsi="Times New Roman" w:eastAsia="仿宋" w:cs="Times New Roman"/>
          <w:b/>
          <w:bCs/>
          <w:sz w:val="32"/>
          <w:szCs w:val="32"/>
          <w:lang w:val="en-US"/>
        </w:rPr>
        <w:t>扎鲁</w:t>
      </w:r>
      <w:r>
        <w:rPr>
          <w:rFonts w:hint="eastAsia" w:ascii="Times New Roman" w:hAnsi="Times New Roman" w:eastAsia="仿宋" w:cs="Times New Roman"/>
          <w:b/>
          <w:bCs/>
          <w:sz w:val="32"/>
          <w:szCs w:val="32"/>
          <w:lang w:val="en-US" w:eastAsia="zh-CN"/>
        </w:rPr>
        <w:t>比</w:t>
      </w:r>
      <w:r>
        <w:rPr>
          <w:rFonts w:hint="eastAsia" w:ascii="Times New Roman" w:hAnsi="Times New Roman" w:eastAsia="仿宋" w:cs="Times New Roman"/>
          <w:b/>
          <w:bCs/>
          <w:sz w:val="32"/>
          <w:szCs w:val="32"/>
          <w:lang w:val="en-US"/>
        </w:rPr>
        <w:t>诺铁</w:t>
      </w:r>
      <w:r>
        <w:rPr>
          <w:rFonts w:hint="eastAsia" w:ascii="Times New Roman" w:hAnsi="Times New Roman" w:eastAsia="仿宋" w:cs="Times New Roman"/>
          <w:b/>
          <w:bCs/>
          <w:sz w:val="32"/>
          <w:szCs w:val="32"/>
          <w:lang w:val="en-US" w:eastAsia="zh-CN"/>
        </w:rPr>
        <w:t>）</w:t>
      </w:r>
      <w:r>
        <w:rPr>
          <w:rFonts w:hint="eastAsia" w:ascii="Times New Roman" w:hAnsi="Times New Roman" w:eastAsia="仿宋" w:cs="Times New Roman"/>
          <w:b/>
          <w:bCs/>
          <w:sz w:val="32"/>
          <w:szCs w:val="32"/>
          <w:lang w:val="en-US"/>
        </w:rPr>
        <w:t>，</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马哈利诺</w:t>
      </w:r>
      <w:r>
        <w:rPr>
          <w:rFonts w:hint="eastAsia" w:ascii="Times New Roman" w:hAnsi="Times New Roman" w:eastAsia="仿宋" w:cs="Times New Roman"/>
          <w:b/>
          <w:bCs/>
          <w:sz w:val="32"/>
          <w:szCs w:val="32"/>
          <w:lang w:val="en-US" w:eastAsia="zh-CN"/>
        </w:rPr>
        <w:t>火车</w:t>
      </w:r>
      <w:r>
        <w:rPr>
          <w:rFonts w:hint="eastAsia" w:ascii="Times New Roman" w:hAnsi="Times New Roman" w:eastAsia="仿宋" w:cs="Times New Roman"/>
          <w:b/>
          <w:bCs/>
          <w:sz w:val="32"/>
          <w:szCs w:val="32"/>
          <w:lang w:val="en-US"/>
        </w:rPr>
        <w:t>站和马哈利诺铁路</w:t>
      </w:r>
      <w:r>
        <w:rPr>
          <w:rFonts w:hint="eastAsia" w:ascii="Times New Roman" w:hAnsi="Times New Roman" w:eastAsia="仿宋" w:cs="Times New Roman"/>
          <w:b/>
          <w:bCs/>
          <w:sz w:val="32"/>
          <w:szCs w:val="32"/>
          <w:lang w:val="en-US" w:eastAsia="zh-CN"/>
        </w:rPr>
        <w:t>口岸</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远东铁路局马哈利诺铁路站位于“滨海2号”国际运输走廊上，</w:t>
      </w:r>
      <w:r>
        <w:rPr>
          <w:rFonts w:hint="eastAsia" w:ascii="Times New Roman" w:hAnsi="Times New Roman" w:eastAsia="仿宋" w:cs="Times New Roman"/>
          <w:sz w:val="32"/>
          <w:szCs w:val="32"/>
          <w:lang w:val="en-US" w:eastAsia="zh-CN"/>
        </w:rPr>
        <w:t>中国一侧临近火车站为</w:t>
      </w:r>
      <w:r>
        <w:rPr>
          <w:rFonts w:hint="eastAsia" w:ascii="Times New Roman" w:hAnsi="Times New Roman" w:eastAsia="仿宋" w:cs="Times New Roman"/>
          <w:sz w:val="32"/>
          <w:szCs w:val="32"/>
          <w:lang w:val="en-US"/>
        </w:rPr>
        <w:t>珲春站。</w:t>
      </w:r>
    </w:p>
    <w:p>
      <w:pPr>
        <w:widowControl w:val="0"/>
        <w:wordWrap/>
        <w:adjustRightInd/>
        <w:snapToGrid w:val="0"/>
        <w:spacing w:line="500" w:lineRule="exact"/>
        <w:ind w:right="-57" w:firstLine="56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货主支出费用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经该通道过境免费</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rPr>
        <w:t>根据俄法律，</w:t>
      </w:r>
      <w:r>
        <w:rPr>
          <w:rFonts w:hint="eastAsia" w:ascii="Times New Roman" w:hAnsi="Times New Roman" w:eastAsia="仿宋" w:cs="Times New Roman"/>
          <w:sz w:val="32"/>
          <w:szCs w:val="32"/>
          <w:lang w:val="en-US" w:eastAsia="zh-CN"/>
        </w:rPr>
        <w:t>执行</w:t>
      </w:r>
      <w:r>
        <w:rPr>
          <w:rFonts w:hint="eastAsia" w:ascii="Times New Roman" w:hAnsi="Times New Roman" w:eastAsia="仿宋" w:cs="Times New Roman"/>
          <w:sz w:val="32"/>
          <w:szCs w:val="32"/>
          <w:lang w:val="en-US"/>
        </w:rPr>
        <w:t>俄罗斯铁路公司</w:t>
      </w:r>
      <w:r>
        <w:rPr>
          <w:rFonts w:hint="eastAsia" w:ascii="Times New Roman" w:hAnsi="Times New Roman" w:eastAsia="仿宋" w:cs="Times New Roman"/>
          <w:sz w:val="32"/>
          <w:szCs w:val="32"/>
          <w:lang w:val="en-US" w:eastAsia="zh-CN"/>
        </w:rPr>
        <w:t>有关国际运输费率及收费标准。</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扩建计划</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rPr>
        <w:t>现有货运量</w:t>
      </w:r>
      <w:r>
        <w:rPr>
          <w:rFonts w:hint="eastAsia" w:ascii="Times New Roman" w:hAnsi="Times New Roman" w:eastAsia="仿宋" w:cs="Times New Roman"/>
          <w:sz w:val="32"/>
          <w:szCs w:val="32"/>
          <w:lang w:val="en-US" w:eastAsia="zh-CN"/>
        </w:rPr>
        <w:t>及</w:t>
      </w:r>
      <w:r>
        <w:rPr>
          <w:rFonts w:hint="eastAsia" w:ascii="Times New Roman" w:hAnsi="Times New Roman" w:eastAsia="仿宋" w:cs="Times New Roman"/>
          <w:sz w:val="32"/>
          <w:szCs w:val="32"/>
          <w:lang w:val="en-US"/>
        </w:rPr>
        <w:t>货主</w:t>
      </w:r>
      <w:r>
        <w:rPr>
          <w:rFonts w:hint="eastAsia" w:ascii="Times New Roman" w:hAnsi="Times New Roman" w:eastAsia="仿宋" w:cs="Times New Roman"/>
          <w:sz w:val="32"/>
          <w:szCs w:val="32"/>
          <w:lang w:val="en-US" w:eastAsia="zh-CN"/>
        </w:rPr>
        <w:t>所表现出的兴趣都要求</w:t>
      </w:r>
      <w:r>
        <w:rPr>
          <w:rFonts w:hint="eastAsia" w:ascii="Times New Roman" w:hAnsi="Times New Roman" w:eastAsia="仿宋" w:cs="Times New Roman"/>
          <w:sz w:val="32"/>
          <w:szCs w:val="32"/>
          <w:lang w:val="en-US"/>
        </w:rPr>
        <w:t>马哈利诺铁路</w:t>
      </w:r>
      <w:r>
        <w:rPr>
          <w:rFonts w:hint="eastAsia" w:ascii="Times New Roman" w:hAnsi="Times New Roman" w:eastAsia="仿宋" w:cs="Times New Roman"/>
          <w:sz w:val="32"/>
          <w:szCs w:val="32"/>
          <w:lang w:val="en-US" w:eastAsia="zh-CN"/>
        </w:rPr>
        <w:t>口岸长远发展。</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根据俄中</w:t>
      </w:r>
      <w:r>
        <w:rPr>
          <w:rFonts w:hint="eastAsia" w:ascii="Times New Roman" w:hAnsi="Times New Roman" w:eastAsia="仿宋" w:cs="Times New Roman"/>
          <w:sz w:val="32"/>
          <w:szCs w:val="32"/>
          <w:lang w:val="en-US" w:eastAsia="zh-CN"/>
        </w:rPr>
        <w:t>双方评估</w:t>
      </w:r>
      <w:r>
        <w:rPr>
          <w:rFonts w:hint="eastAsia" w:ascii="Times New Roman" w:hAnsi="Times New Roman" w:eastAsia="仿宋" w:cs="Times New Roman"/>
          <w:sz w:val="32"/>
          <w:szCs w:val="32"/>
          <w:lang w:val="en-US"/>
        </w:rPr>
        <w:t>，马哈利诺</w:t>
      </w:r>
      <w:r>
        <w:rPr>
          <w:rFonts w:hint="eastAsia" w:ascii="Times New Roman" w:hAnsi="Times New Roman" w:eastAsia="仿宋" w:cs="Times New Roman"/>
          <w:sz w:val="32"/>
          <w:szCs w:val="32"/>
          <w:lang w:val="en-US" w:eastAsia="zh-CN"/>
        </w:rPr>
        <w:t>铁路口岸</w:t>
      </w:r>
      <w:r>
        <w:rPr>
          <w:rFonts w:hint="eastAsia" w:ascii="Times New Roman" w:hAnsi="Times New Roman" w:eastAsia="仿宋" w:cs="Times New Roman"/>
          <w:sz w:val="32"/>
          <w:szCs w:val="32"/>
          <w:lang w:val="en-US"/>
        </w:rPr>
        <w:t>货运</w:t>
      </w:r>
      <w:r>
        <w:rPr>
          <w:rFonts w:hint="eastAsia" w:ascii="Times New Roman" w:hAnsi="Times New Roman" w:eastAsia="仿宋" w:cs="Times New Roman"/>
          <w:sz w:val="32"/>
          <w:szCs w:val="32"/>
          <w:lang w:val="en-US" w:eastAsia="zh-CN"/>
        </w:rPr>
        <w:t>量</w:t>
      </w:r>
      <w:r>
        <w:rPr>
          <w:rFonts w:hint="eastAsia" w:ascii="Times New Roman" w:hAnsi="Times New Roman" w:eastAsia="仿宋" w:cs="Times New Roman"/>
          <w:sz w:val="32"/>
          <w:szCs w:val="32"/>
          <w:lang w:val="en-US"/>
        </w:rPr>
        <w:t>可达到800万吨</w:t>
      </w:r>
      <w:r>
        <w:rPr>
          <w:rFonts w:hint="eastAsia"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而</w:t>
      </w:r>
      <w:r>
        <w:rPr>
          <w:rFonts w:hint="eastAsia" w:ascii="Times New Roman" w:hAnsi="Times New Roman" w:eastAsia="仿宋" w:cs="Times New Roman"/>
          <w:sz w:val="32"/>
          <w:szCs w:val="32"/>
          <w:lang w:val="en-US"/>
        </w:rPr>
        <w:t>据中方东北亚股份公司</w:t>
      </w:r>
      <w:r>
        <w:rPr>
          <w:rFonts w:hint="eastAsia" w:ascii="Times New Roman" w:hAnsi="Times New Roman" w:eastAsia="仿宋" w:cs="Times New Roman"/>
          <w:sz w:val="32"/>
          <w:szCs w:val="32"/>
          <w:lang w:val="en-US" w:eastAsia="zh-CN"/>
        </w:rPr>
        <w:t>的预测</w:t>
      </w:r>
      <w:r>
        <w:rPr>
          <w:rFonts w:hint="eastAsia" w:ascii="Times New Roman" w:hAnsi="Times New Roman" w:eastAsia="仿宋" w:cs="Times New Roman"/>
          <w:sz w:val="32"/>
          <w:szCs w:val="32"/>
          <w:lang w:val="en-US"/>
        </w:rPr>
        <w:t>，到2020年货运量将达到1</w:t>
      </w:r>
      <w:r>
        <w:rPr>
          <w:rFonts w:hint="eastAsia" w:ascii="Times New Roman" w:hAnsi="Times New Roman" w:eastAsia="仿宋" w:cs="Times New Roman"/>
          <w:sz w:val="32"/>
          <w:szCs w:val="32"/>
          <w:lang w:val="en-US" w:eastAsia="zh-CN"/>
        </w:rPr>
        <w:t>000万</w:t>
      </w:r>
      <w:r>
        <w:rPr>
          <w:rFonts w:hint="eastAsia" w:ascii="Times New Roman" w:hAnsi="Times New Roman" w:eastAsia="仿宋" w:cs="Times New Roman"/>
          <w:sz w:val="32"/>
          <w:szCs w:val="32"/>
          <w:lang w:val="en-US"/>
        </w:rPr>
        <w:t>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考虑到</w:t>
      </w:r>
      <w:r>
        <w:rPr>
          <w:rFonts w:hint="eastAsia" w:ascii="Times New Roman" w:hAnsi="Times New Roman" w:eastAsia="仿宋" w:cs="Times New Roman"/>
          <w:sz w:val="32"/>
          <w:szCs w:val="32"/>
          <w:lang w:val="en-US" w:eastAsia="zh-CN"/>
        </w:rPr>
        <w:t>自</w:t>
      </w:r>
      <w:r>
        <w:rPr>
          <w:rFonts w:hint="eastAsia" w:ascii="Times New Roman" w:hAnsi="Times New Roman" w:eastAsia="仿宋" w:cs="Times New Roman"/>
          <w:sz w:val="32"/>
          <w:szCs w:val="32"/>
          <w:lang w:val="en-US"/>
        </w:rPr>
        <w:t>中国到俄罗斯</w:t>
      </w:r>
      <w:r>
        <w:rPr>
          <w:rFonts w:hint="eastAsia" w:ascii="Times New Roman" w:hAnsi="Times New Roman" w:eastAsia="仿宋" w:cs="Times New Roman"/>
          <w:sz w:val="32"/>
          <w:szCs w:val="32"/>
          <w:lang w:val="en-US" w:eastAsia="zh-CN"/>
        </w:rPr>
        <w:t>货运量及俄过境运输量的增长</w:t>
      </w:r>
      <w:r>
        <w:rPr>
          <w:rFonts w:hint="eastAsia" w:ascii="Times New Roman" w:hAnsi="Times New Roman" w:eastAsia="仿宋" w:cs="Times New Roman"/>
          <w:sz w:val="32"/>
          <w:szCs w:val="32"/>
          <w:lang w:val="en-US"/>
        </w:rPr>
        <w:t>，马哈利诺铁路</w:t>
      </w:r>
      <w:r>
        <w:rPr>
          <w:rFonts w:hint="eastAsia" w:ascii="Times New Roman" w:hAnsi="Times New Roman" w:eastAsia="仿宋" w:cs="Times New Roman"/>
          <w:sz w:val="32"/>
          <w:szCs w:val="32"/>
          <w:lang w:val="en-US" w:eastAsia="zh-CN"/>
        </w:rPr>
        <w:t>口岸的</w:t>
      </w:r>
      <w:r>
        <w:rPr>
          <w:rFonts w:hint="eastAsia" w:ascii="Times New Roman" w:hAnsi="Times New Roman" w:eastAsia="仿宋" w:cs="Times New Roman"/>
          <w:sz w:val="32"/>
          <w:szCs w:val="32"/>
          <w:lang w:val="en-US"/>
        </w:rPr>
        <w:t>长远发展</w:t>
      </w:r>
      <w:r>
        <w:rPr>
          <w:rFonts w:hint="eastAsia" w:ascii="Times New Roman" w:hAnsi="Times New Roman" w:eastAsia="仿宋" w:cs="Times New Roman"/>
          <w:sz w:val="32"/>
          <w:szCs w:val="32"/>
          <w:lang w:val="en-US" w:eastAsia="zh-CN"/>
        </w:rPr>
        <w:t>需做到</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将马哈利诺铁路</w:t>
      </w:r>
      <w:r>
        <w:rPr>
          <w:rFonts w:hint="eastAsia" w:ascii="Times New Roman" w:hAnsi="Times New Roman" w:eastAsia="仿宋" w:cs="Times New Roman"/>
          <w:sz w:val="32"/>
          <w:szCs w:val="32"/>
          <w:lang w:val="en-US" w:eastAsia="zh-CN"/>
        </w:rPr>
        <w:t>口岸</w:t>
      </w:r>
      <w:r>
        <w:rPr>
          <w:rFonts w:hint="eastAsia" w:ascii="Times New Roman" w:hAnsi="Times New Roman" w:eastAsia="仿宋" w:cs="Times New Roman"/>
          <w:sz w:val="32"/>
          <w:szCs w:val="32"/>
          <w:lang w:val="en-US"/>
        </w:rPr>
        <w:t>纳入</w:t>
      </w:r>
      <w:r>
        <w:rPr>
          <w:rFonts w:hint="eastAsia" w:ascii="Times New Roman" w:hAnsi="Times New Roman" w:eastAsia="仿宋" w:cs="Times New Roman"/>
          <w:sz w:val="32"/>
          <w:szCs w:val="32"/>
          <w:lang w:val="en-US" w:eastAsia="zh-CN"/>
        </w:rPr>
        <w:t>俄罗斯输入</w:t>
      </w:r>
      <w:r>
        <w:rPr>
          <w:rFonts w:hint="eastAsia" w:ascii="Times New Roman" w:hAnsi="Times New Roman" w:eastAsia="仿宋" w:cs="Times New Roman"/>
          <w:sz w:val="32"/>
          <w:szCs w:val="32"/>
          <w:lang w:val="en-US"/>
        </w:rPr>
        <w:t>指定</w:t>
      </w:r>
      <w:r>
        <w:rPr>
          <w:rFonts w:hint="eastAsia" w:ascii="Times New Roman" w:hAnsi="Times New Roman" w:eastAsia="仿宋" w:cs="Times New Roman"/>
          <w:sz w:val="32"/>
          <w:szCs w:val="32"/>
          <w:lang w:val="en-US" w:eastAsia="zh-CN"/>
        </w:rPr>
        <w:t>商品</w:t>
      </w:r>
      <w:r>
        <w:rPr>
          <w:rFonts w:hint="eastAsia" w:ascii="Times New Roman" w:hAnsi="Times New Roman" w:eastAsia="仿宋" w:cs="Times New Roman"/>
          <w:sz w:val="32"/>
          <w:szCs w:val="32"/>
          <w:lang w:val="en-US"/>
        </w:rPr>
        <w:t>（俄联邦政府2011年6月3日第442条决议</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2008年2月21日第109条决议，2013年6月21日第557条决议等）及输</w:t>
      </w:r>
      <w:r>
        <w:rPr>
          <w:rFonts w:hint="eastAsia" w:ascii="Times New Roman" w:hAnsi="Times New Roman" w:eastAsia="仿宋" w:cs="Times New Roman"/>
          <w:sz w:val="32"/>
          <w:szCs w:val="32"/>
          <w:lang w:val="en-US" w:eastAsia="zh-CN"/>
        </w:rPr>
        <w:t>出特定商品</w:t>
      </w:r>
      <w:r>
        <w:rPr>
          <w:rFonts w:hint="eastAsia" w:ascii="Times New Roman" w:hAnsi="Times New Roman" w:eastAsia="仿宋" w:cs="Times New Roman"/>
          <w:sz w:val="32"/>
          <w:szCs w:val="32"/>
          <w:lang w:val="en-US"/>
        </w:rPr>
        <w:t>货物出境（俄联邦政府2010年7月15日第521条决议）</w:t>
      </w:r>
      <w:r>
        <w:rPr>
          <w:rFonts w:hint="eastAsia" w:ascii="Times New Roman" w:hAnsi="Times New Roman" w:eastAsia="仿宋" w:cs="Times New Roman"/>
          <w:sz w:val="32"/>
          <w:szCs w:val="32"/>
          <w:lang w:val="en-US" w:eastAsia="zh-CN"/>
        </w:rPr>
        <w:t>的特殊</w:t>
      </w:r>
      <w:r>
        <w:rPr>
          <w:rFonts w:hint="eastAsia" w:ascii="Times New Roman" w:hAnsi="Times New Roman" w:eastAsia="仿宋" w:cs="Times New Roman"/>
          <w:sz w:val="32"/>
          <w:szCs w:val="32"/>
          <w:lang w:val="en-US"/>
        </w:rPr>
        <w:t>口岸</w:t>
      </w:r>
      <w:r>
        <w:rPr>
          <w:rFonts w:hint="eastAsia" w:ascii="Times New Roman" w:hAnsi="Times New Roman" w:eastAsia="仿宋" w:cs="Times New Roman"/>
          <w:sz w:val="32"/>
          <w:szCs w:val="32"/>
          <w:lang w:val="en-US" w:eastAsia="zh-CN"/>
        </w:rPr>
        <w:t>清单</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应根据国家对监督机构的相关要求实施对</w:t>
      </w:r>
      <w:r>
        <w:rPr>
          <w:rFonts w:hint="eastAsia" w:ascii="Times New Roman" w:hAnsi="Times New Roman" w:eastAsia="仿宋" w:cs="Times New Roman"/>
          <w:sz w:val="32"/>
          <w:szCs w:val="32"/>
          <w:lang w:val="en-US"/>
        </w:rPr>
        <w:t>马哈利诺铁路</w:t>
      </w:r>
      <w:r>
        <w:rPr>
          <w:rFonts w:hint="eastAsia" w:ascii="Times New Roman" w:hAnsi="Times New Roman" w:eastAsia="仿宋" w:cs="Times New Roman"/>
          <w:sz w:val="32"/>
          <w:szCs w:val="32"/>
          <w:lang w:val="en-US" w:eastAsia="zh-CN"/>
        </w:rPr>
        <w:t>口岸的</w:t>
      </w:r>
      <w:r>
        <w:rPr>
          <w:rFonts w:hint="eastAsia" w:ascii="Times New Roman" w:hAnsi="Times New Roman" w:eastAsia="仿宋" w:cs="Times New Roman"/>
          <w:sz w:val="32"/>
          <w:szCs w:val="32"/>
          <w:lang w:val="en-US"/>
        </w:rPr>
        <w:t>改造。</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同时，</w:t>
      </w:r>
      <w:r>
        <w:rPr>
          <w:rFonts w:hint="eastAsia" w:ascii="Times New Roman" w:hAnsi="Times New Roman" w:eastAsia="仿宋" w:cs="Times New Roman"/>
          <w:sz w:val="32"/>
          <w:szCs w:val="32"/>
          <w:lang w:val="en-US" w:eastAsia="zh-CN"/>
        </w:rPr>
        <w:t>为吸引更多</w:t>
      </w:r>
      <w:r>
        <w:rPr>
          <w:rFonts w:hint="eastAsia" w:ascii="Times New Roman" w:hAnsi="Times New Roman" w:eastAsia="仿宋" w:cs="Times New Roman"/>
          <w:sz w:val="32"/>
          <w:szCs w:val="32"/>
          <w:lang w:val="en-US"/>
        </w:rPr>
        <w:t>货物规模</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马哈利诺铁路</w:t>
      </w:r>
      <w:r>
        <w:rPr>
          <w:rFonts w:hint="eastAsia" w:ascii="Times New Roman" w:hAnsi="Times New Roman" w:eastAsia="仿宋" w:cs="Times New Roman"/>
          <w:sz w:val="32"/>
          <w:szCs w:val="32"/>
          <w:lang w:val="en-US" w:eastAsia="zh-CN"/>
        </w:rPr>
        <w:t>口岸</w:t>
      </w:r>
      <w:r>
        <w:rPr>
          <w:rFonts w:hint="eastAsia" w:ascii="Times New Roman" w:hAnsi="Times New Roman" w:eastAsia="仿宋" w:cs="Times New Roman"/>
          <w:sz w:val="32"/>
          <w:szCs w:val="32"/>
          <w:lang w:val="en-US"/>
        </w:rPr>
        <w:t>需</w:t>
      </w:r>
      <w:r>
        <w:rPr>
          <w:rFonts w:hint="eastAsia" w:ascii="Times New Roman" w:hAnsi="Times New Roman" w:eastAsia="仿宋" w:cs="Times New Roman"/>
          <w:sz w:val="32"/>
          <w:szCs w:val="32"/>
          <w:lang w:val="en-US" w:eastAsia="zh-CN"/>
        </w:rPr>
        <w:t>同步发展口岸基础设施</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目前正在制定</w:t>
      </w:r>
      <w:r>
        <w:rPr>
          <w:rFonts w:hint="eastAsia" w:ascii="Times New Roman" w:hAnsi="Times New Roman" w:eastAsia="仿宋" w:cs="Times New Roman"/>
          <w:sz w:val="32"/>
          <w:szCs w:val="32"/>
          <w:lang w:val="en-US"/>
        </w:rPr>
        <w:t>发展卡梅绍瓦亚</w:t>
      </w:r>
      <w:r>
        <w:rPr>
          <w:rFonts w:hint="eastAsia" w:ascii="Times New Roman" w:hAnsi="Times New Roman" w:eastAsia="仿宋" w:cs="Times New Roman"/>
          <w:sz w:val="32"/>
          <w:szCs w:val="32"/>
          <w:lang w:val="en-US" w:eastAsia="zh-CN"/>
        </w:rPr>
        <w:t>火车</w:t>
      </w:r>
      <w:r>
        <w:rPr>
          <w:rFonts w:hint="eastAsia" w:ascii="Times New Roman" w:hAnsi="Times New Roman" w:eastAsia="仿宋" w:cs="Times New Roman"/>
          <w:sz w:val="32"/>
          <w:szCs w:val="32"/>
          <w:lang w:val="en-US"/>
        </w:rPr>
        <w:t>站</w:t>
      </w:r>
      <w:r>
        <w:rPr>
          <w:rFonts w:hint="eastAsia" w:ascii="Times New Roman" w:hAnsi="Times New Roman" w:eastAsia="仿宋" w:cs="Times New Roman"/>
          <w:sz w:val="32"/>
          <w:szCs w:val="32"/>
          <w:lang w:val="en-US" w:eastAsia="zh-CN"/>
        </w:rPr>
        <w:t>运输仓储</w:t>
      </w:r>
      <w:r>
        <w:rPr>
          <w:rFonts w:hint="eastAsia" w:ascii="Times New Roman" w:hAnsi="Times New Roman" w:eastAsia="仿宋" w:cs="Times New Roman"/>
          <w:sz w:val="32"/>
          <w:szCs w:val="32"/>
          <w:lang w:val="en-US"/>
        </w:rPr>
        <w:t>基础设施</w:t>
      </w:r>
      <w:r>
        <w:rPr>
          <w:rFonts w:hint="eastAsia" w:ascii="Times New Roman" w:hAnsi="Times New Roman" w:eastAsia="仿宋" w:cs="Times New Roman"/>
          <w:sz w:val="32"/>
          <w:szCs w:val="32"/>
          <w:lang w:val="en-US" w:eastAsia="zh-CN"/>
        </w:rPr>
        <w:t>方案</w:t>
      </w:r>
      <w:r>
        <w:rPr>
          <w:rFonts w:hint="eastAsia" w:ascii="Times New Roman" w:hAnsi="Times New Roman" w:eastAsia="仿宋" w:cs="Times New Roman"/>
          <w:sz w:val="32"/>
          <w:szCs w:val="32"/>
          <w:lang w:val="en-US"/>
        </w:rPr>
        <w:t>，</w:t>
      </w:r>
      <w:r>
        <w:rPr>
          <w:rFonts w:hint="eastAsia" w:ascii="Times New Roman" w:hAnsi="Times New Roman" w:eastAsia="仿宋" w:cs="Times New Roman"/>
          <w:sz w:val="32"/>
          <w:szCs w:val="32"/>
          <w:lang w:val="en-US" w:eastAsia="zh-CN"/>
        </w:rPr>
        <w:t>增加经</w:t>
      </w:r>
      <w:r>
        <w:rPr>
          <w:rFonts w:hint="eastAsia" w:ascii="Times New Roman" w:hAnsi="Times New Roman" w:eastAsia="仿宋" w:cs="Times New Roman"/>
          <w:sz w:val="32"/>
          <w:szCs w:val="32"/>
          <w:lang w:val="en-US"/>
        </w:rPr>
        <w:t>马哈利诺铁路</w:t>
      </w:r>
      <w:r>
        <w:rPr>
          <w:rFonts w:hint="eastAsia" w:ascii="Times New Roman" w:hAnsi="Times New Roman" w:eastAsia="仿宋" w:cs="Times New Roman"/>
          <w:sz w:val="32"/>
          <w:szCs w:val="32"/>
          <w:lang w:val="en-US" w:eastAsia="zh-CN"/>
        </w:rPr>
        <w:t>口岸</w:t>
      </w:r>
      <w:r>
        <w:rPr>
          <w:rFonts w:hint="eastAsia" w:ascii="Times New Roman" w:hAnsi="Times New Roman" w:eastAsia="仿宋" w:cs="Times New Roman"/>
          <w:sz w:val="32"/>
          <w:szCs w:val="32"/>
          <w:lang w:val="en-US"/>
        </w:rPr>
        <w:t>转运货物的种类。</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为</w:t>
      </w:r>
      <w:r>
        <w:rPr>
          <w:rFonts w:hint="eastAsia" w:ascii="Times New Roman" w:hAnsi="Times New Roman" w:eastAsia="仿宋" w:cs="Times New Roman"/>
          <w:sz w:val="32"/>
          <w:szCs w:val="32"/>
          <w:lang w:val="en-US" w:eastAsia="zh-CN"/>
        </w:rPr>
        <w:t>提高</w:t>
      </w:r>
      <w:r>
        <w:rPr>
          <w:rFonts w:hint="eastAsia" w:ascii="Times New Roman" w:hAnsi="Times New Roman" w:eastAsia="仿宋" w:cs="Times New Roman"/>
          <w:sz w:val="32"/>
          <w:szCs w:val="32"/>
          <w:lang w:val="en-US"/>
        </w:rPr>
        <w:t>发展国际运输走廊“滨海</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rPr>
        <w:t>号”</w:t>
      </w:r>
      <w:r>
        <w:rPr>
          <w:rFonts w:hint="eastAsia" w:ascii="Times New Roman" w:hAnsi="Times New Roman" w:eastAsia="仿宋" w:cs="Times New Roman"/>
          <w:sz w:val="32"/>
          <w:szCs w:val="32"/>
          <w:lang w:val="en-US" w:eastAsia="zh-CN"/>
        </w:rPr>
        <w:t>项目的管理效率，同时论证遴选有关</w:t>
      </w:r>
      <w:r>
        <w:rPr>
          <w:rFonts w:hint="eastAsia" w:ascii="Times New Roman" w:hAnsi="Times New Roman" w:eastAsia="仿宋" w:cs="Times New Roman"/>
          <w:sz w:val="32"/>
          <w:szCs w:val="32"/>
          <w:lang w:val="en-US"/>
        </w:rPr>
        <w:t>运输和</w:t>
      </w:r>
      <w:r>
        <w:rPr>
          <w:rFonts w:hint="eastAsia" w:ascii="Times New Roman" w:hAnsi="Times New Roman" w:eastAsia="仿宋" w:cs="Times New Roman"/>
          <w:sz w:val="32"/>
          <w:szCs w:val="32"/>
          <w:lang w:val="en-US" w:eastAsia="zh-CN"/>
        </w:rPr>
        <w:t>能源</w:t>
      </w:r>
      <w:r>
        <w:rPr>
          <w:rFonts w:hint="eastAsia" w:ascii="Times New Roman" w:hAnsi="Times New Roman" w:eastAsia="仿宋" w:cs="Times New Roman"/>
          <w:sz w:val="32"/>
          <w:szCs w:val="32"/>
          <w:lang w:val="en-US"/>
        </w:rPr>
        <w:t>基础建设</w:t>
      </w:r>
      <w:r>
        <w:rPr>
          <w:rFonts w:hint="eastAsia" w:ascii="Times New Roman" w:hAnsi="Times New Roman" w:eastAsia="仿宋" w:cs="Times New Roman"/>
          <w:sz w:val="32"/>
          <w:szCs w:val="32"/>
          <w:lang w:val="en-US" w:eastAsia="zh-CN"/>
        </w:rPr>
        <w:t>方案</w:t>
      </w:r>
      <w:r>
        <w:rPr>
          <w:rFonts w:hint="eastAsia" w:ascii="Times New Roman" w:hAnsi="Times New Roman" w:eastAsia="仿宋" w:cs="Times New Roman"/>
          <w:sz w:val="32"/>
          <w:szCs w:val="32"/>
          <w:lang w:val="en-US"/>
        </w:rPr>
        <w:t>，需要通过</w:t>
      </w:r>
      <w:r>
        <w:rPr>
          <w:rFonts w:hint="eastAsia" w:ascii="Times New Roman" w:hAnsi="Times New Roman" w:eastAsia="仿宋" w:cs="Times New Roman"/>
          <w:sz w:val="32"/>
          <w:szCs w:val="32"/>
          <w:lang w:val="en-US" w:eastAsia="zh-CN"/>
        </w:rPr>
        <w:t>评估</w:t>
      </w:r>
      <w:r>
        <w:rPr>
          <w:rFonts w:hint="eastAsia" w:ascii="Times New Roman" w:hAnsi="Times New Roman" w:eastAsia="仿宋" w:cs="Times New Roman"/>
          <w:sz w:val="32"/>
          <w:szCs w:val="32"/>
          <w:lang w:val="en-US"/>
        </w:rPr>
        <w:t>对</w:t>
      </w:r>
      <w:r>
        <w:rPr>
          <w:rFonts w:hint="eastAsia" w:ascii="Times New Roman" w:hAnsi="Times New Roman" w:eastAsia="仿宋" w:cs="Times New Roman"/>
          <w:sz w:val="32"/>
          <w:szCs w:val="32"/>
          <w:lang w:val="en-US" w:eastAsia="zh-CN"/>
        </w:rPr>
        <w:t>建设</w:t>
      </w:r>
      <w:r>
        <w:rPr>
          <w:rFonts w:hint="eastAsia" w:ascii="Times New Roman" w:hAnsi="Times New Roman" w:eastAsia="仿宋" w:cs="Times New Roman"/>
          <w:sz w:val="32"/>
          <w:szCs w:val="32"/>
          <w:lang w:val="en-US"/>
        </w:rPr>
        <w:t>珲春</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马哈利诺</w:t>
      </w:r>
      <w:r>
        <w:rPr>
          <w:rFonts w:hint="eastAsia" w:ascii="Times New Roman" w:hAnsi="Times New Roman" w:eastAsia="仿宋" w:cs="Times New Roman"/>
          <w:sz w:val="32"/>
          <w:szCs w:val="32"/>
          <w:lang w:val="en-US" w:eastAsia="zh-CN"/>
        </w:rPr>
        <w:t>—扎鲁比诺</w:t>
      </w:r>
      <w:r>
        <w:rPr>
          <w:rFonts w:hint="eastAsia" w:ascii="Times New Roman" w:hAnsi="Times New Roman" w:eastAsia="仿宋" w:cs="Times New Roman"/>
          <w:sz w:val="32"/>
          <w:szCs w:val="32"/>
          <w:lang w:val="en-US"/>
        </w:rPr>
        <w:t>铁路线</w:t>
      </w:r>
      <w:r>
        <w:rPr>
          <w:rFonts w:hint="eastAsia" w:ascii="Times New Roman" w:hAnsi="Times New Roman" w:eastAsia="仿宋" w:cs="Times New Roman"/>
          <w:sz w:val="32"/>
          <w:szCs w:val="32"/>
          <w:lang w:val="en-US" w:eastAsia="zh-CN"/>
        </w:rPr>
        <w:t>有关</w:t>
      </w:r>
      <w:r>
        <w:rPr>
          <w:rFonts w:hint="eastAsia" w:ascii="Times New Roman" w:hAnsi="Times New Roman" w:eastAsia="仿宋" w:cs="Times New Roman"/>
          <w:sz w:val="32"/>
          <w:szCs w:val="32"/>
          <w:lang w:val="en-US"/>
        </w:rPr>
        <w:t>综合技术经济</w:t>
      </w:r>
      <w:r>
        <w:rPr>
          <w:rFonts w:hint="eastAsia" w:ascii="Times New Roman" w:hAnsi="Times New Roman" w:eastAsia="仿宋" w:cs="Times New Roman"/>
          <w:sz w:val="32"/>
          <w:szCs w:val="32"/>
          <w:lang w:val="en-US" w:eastAsia="zh-CN"/>
        </w:rPr>
        <w:t>问题进行论证，</w:t>
      </w:r>
      <w:bookmarkStart w:id="0" w:name="OLE_LINK1"/>
      <w:bookmarkStart w:id="1" w:name="OLE_LINK2"/>
      <w:r>
        <w:rPr>
          <w:rFonts w:hint="eastAsia" w:ascii="Times New Roman" w:hAnsi="Times New Roman" w:eastAsia="仿宋" w:cs="Times New Roman"/>
          <w:sz w:val="32"/>
          <w:szCs w:val="32"/>
          <w:lang w:val="en-US" w:eastAsia="zh-CN"/>
        </w:rPr>
        <w:t>相关费用由对项目感兴趣的投资者</w:t>
      </w:r>
      <w:r>
        <w:rPr>
          <w:rFonts w:hint="eastAsia" w:ascii="Times New Roman" w:hAnsi="Times New Roman" w:eastAsia="仿宋" w:cs="Times New Roman"/>
          <w:sz w:val="32"/>
          <w:szCs w:val="32"/>
          <w:lang w:val="en-US"/>
        </w:rPr>
        <w:t>承担。</w:t>
      </w:r>
      <w:bookmarkEnd w:id="0"/>
      <w:bookmarkEnd w:id="1"/>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eastAsia="zh-CN"/>
        </w:rPr>
        <w:t>公路（国境线—</w:t>
      </w:r>
      <w:r>
        <w:rPr>
          <w:rFonts w:hint="eastAsia" w:ascii="Times New Roman" w:hAnsi="Times New Roman" w:eastAsia="仿宋" w:cs="Times New Roman"/>
          <w:b/>
          <w:bCs/>
          <w:sz w:val="32"/>
          <w:szCs w:val="32"/>
          <w:lang w:val="en-US"/>
        </w:rPr>
        <w:t>扎鲁比诺港</w:t>
      </w:r>
      <w:r>
        <w:rPr>
          <w:rFonts w:hint="eastAsia" w:ascii="Times New Roman" w:hAnsi="Times New Roman" w:eastAsia="仿宋" w:cs="Times New Roman"/>
          <w:b/>
          <w:bCs/>
          <w:sz w:val="32"/>
          <w:szCs w:val="32"/>
          <w:lang w:val="en-US" w:eastAsia="zh-CN"/>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国境</w:t>
      </w:r>
      <w:r>
        <w:rPr>
          <w:rFonts w:hint="eastAsia" w:ascii="Times New Roman" w:hAnsi="Times New Roman" w:eastAsia="仿宋" w:cs="Times New Roman"/>
          <w:sz w:val="32"/>
          <w:szCs w:val="32"/>
          <w:lang w:val="en-US" w:eastAsia="zh-CN"/>
        </w:rPr>
        <w:t>线至扎鲁比诺</w:t>
      </w:r>
      <w:r>
        <w:rPr>
          <w:rFonts w:hint="eastAsia" w:ascii="Times New Roman" w:hAnsi="Times New Roman" w:eastAsia="仿宋" w:cs="Times New Roman"/>
          <w:sz w:val="32"/>
          <w:szCs w:val="32"/>
          <w:lang w:val="en-US"/>
        </w:rPr>
        <w:t>港公路</w:t>
      </w:r>
      <w:r>
        <w:rPr>
          <w:rFonts w:hint="eastAsia" w:ascii="Times New Roman" w:hAnsi="Times New Roman" w:eastAsia="仿宋" w:cs="Times New Roman"/>
          <w:sz w:val="32"/>
          <w:szCs w:val="32"/>
          <w:lang w:val="en-US" w:eastAsia="zh-CN"/>
        </w:rPr>
        <w:t>为区级公路，包括</w:t>
      </w:r>
      <w:r>
        <w:rPr>
          <w:rFonts w:hint="eastAsia" w:ascii="Times New Roman" w:hAnsi="Times New Roman" w:eastAsia="仿宋" w:cs="Times New Roman"/>
          <w:sz w:val="32"/>
          <w:szCs w:val="32"/>
          <w:lang w:val="en-US"/>
        </w:rPr>
        <w:t>：拉兹多利内</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哈桑</w:t>
      </w:r>
      <w:r>
        <w:rPr>
          <w:rFonts w:hint="eastAsia" w:ascii="Times New Roman" w:hAnsi="Times New Roman" w:eastAsia="仿宋" w:cs="Times New Roman"/>
          <w:sz w:val="32"/>
          <w:szCs w:val="32"/>
          <w:lang w:val="en-US" w:eastAsia="zh-CN"/>
        </w:rPr>
        <w:t>—扎鲁比诺</w:t>
      </w:r>
      <w:r>
        <w:rPr>
          <w:rFonts w:hint="eastAsia" w:ascii="Times New Roman" w:hAnsi="Times New Roman" w:eastAsia="仿宋" w:cs="Times New Roman"/>
          <w:sz w:val="32"/>
          <w:szCs w:val="32"/>
          <w:lang w:val="en-US"/>
        </w:rPr>
        <w:t>（总长10.91</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），拉兹多利内</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哈桑（140</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至170</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路段），克拉斯基诺绕城公路（约12.82</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），克拉斯基诺</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rPr>
        <w:t>国境</w:t>
      </w:r>
      <w:r>
        <w:rPr>
          <w:rFonts w:hint="eastAsia" w:ascii="Times New Roman" w:hAnsi="Times New Roman" w:eastAsia="仿宋" w:cs="Times New Roman"/>
          <w:sz w:val="32"/>
          <w:szCs w:val="32"/>
          <w:lang w:val="en-US" w:eastAsia="zh-CN"/>
        </w:rPr>
        <w:t>线</w:t>
      </w:r>
      <w:r>
        <w:rPr>
          <w:rFonts w:hint="eastAsia" w:ascii="Times New Roman" w:hAnsi="Times New Roman" w:eastAsia="仿宋" w:cs="Times New Roman"/>
          <w:sz w:val="32"/>
          <w:szCs w:val="32"/>
          <w:lang w:val="en-US"/>
        </w:rPr>
        <w:t>（总长25.66</w:t>
      </w:r>
      <w:r>
        <w:rPr>
          <w:rFonts w:hint="eastAsia" w:ascii="Times New Roman" w:hAnsi="Times New Roman" w:eastAsia="仿宋" w:cs="Times New Roman"/>
          <w:sz w:val="32"/>
          <w:szCs w:val="32"/>
          <w:lang w:val="en-US" w:eastAsia="zh-CN"/>
        </w:rPr>
        <w:t>公里</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目前，</w:t>
      </w:r>
      <w:r>
        <w:rPr>
          <w:rFonts w:hint="eastAsia" w:ascii="Times New Roman" w:hAnsi="Times New Roman" w:eastAsia="仿宋" w:cs="Times New Roman"/>
          <w:sz w:val="32"/>
          <w:szCs w:val="32"/>
          <w:lang w:val="en-US"/>
        </w:rPr>
        <w:t>现有公路（国</w:t>
      </w:r>
      <w:r>
        <w:rPr>
          <w:rFonts w:hint="eastAsia" w:ascii="Times New Roman" w:hAnsi="Times New Roman" w:eastAsia="仿宋" w:cs="Times New Roman"/>
          <w:sz w:val="32"/>
          <w:szCs w:val="32"/>
          <w:lang w:val="en-US" w:eastAsia="zh-CN"/>
        </w:rPr>
        <w:t>境线—</w:t>
      </w:r>
      <w:r>
        <w:rPr>
          <w:rFonts w:hint="eastAsia" w:ascii="Times New Roman" w:hAnsi="Times New Roman" w:eastAsia="仿宋" w:cs="Times New Roman"/>
          <w:sz w:val="32"/>
          <w:szCs w:val="32"/>
          <w:lang w:val="en-US"/>
        </w:rPr>
        <w:t>克拉斯基诺镇</w:t>
      </w:r>
      <w:r>
        <w:rPr>
          <w:rFonts w:hint="eastAsia" w:ascii="Times New Roman" w:hAnsi="Times New Roman" w:eastAsia="仿宋" w:cs="Times New Roman"/>
          <w:sz w:val="32"/>
          <w:szCs w:val="32"/>
          <w:lang w:val="en-US" w:eastAsia="zh-CN"/>
        </w:rPr>
        <w:t>—扎鲁比诺</w:t>
      </w:r>
      <w:r>
        <w:rPr>
          <w:rFonts w:hint="eastAsia" w:ascii="Times New Roman" w:hAnsi="Times New Roman" w:eastAsia="仿宋" w:cs="Times New Roman"/>
          <w:sz w:val="32"/>
          <w:szCs w:val="32"/>
          <w:lang w:val="en-US"/>
        </w:rPr>
        <w:t>镇）</w:t>
      </w:r>
      <w:r>
        <w:rPr>
          <w:rFonts w:hint="eastAsia" w:ascii="Times New Roman" w:hAnsi="Times New Roman" w:eastAsia="仿宋" w:cs="Times New Roman"/>
          <w:sz w:val="32"/>
          <w:szCs w:val="32"/>
          <w:lang w:val="en-US" w:eastAsia="zh-CN"/>
        </w:rPr>
        <w:t>通过能力为每昼夜</w:t>
      </w:r>
      <w:r>
        <w:rPr>
          <w:rFonts w:hint="eastAsia" w:ascii="Times New Roman" w:hAnsi="Times New Roman" w:eastAsia="仿宋" w:cs="Times New Roman"/>
          <w:sz w:val="32"/>
          <w:szCs w:val="32"/>
          <w:lang w:val="en-US"/>
        </w:rPr>
        <w:t>2000</w:t>
      </w:r>
      <w:r>
        <w:rPr>
          <w:rFonts w:hint="eastAsia" w:ascii="Times New Roman" w:hAnsi="Times New Roman" w:eastAsia="仿宋" w:cs="Times New Roman"/>
          <w:sz w:val="32"/>
          <w:szCs w:val="32"/>
          <w:lang w:val="en-US" w:eastAsia="zh-CN"/>
        </w:rPr>
        <w:t>至</w:t>
      </w:r>
      <w:r>
        <w:rPr>
          <w:rFonts w:hint="eastAsia" w:ascii="Times New Roman" w:hAnsi="Times New Roman" w:eastAsia="仿宋" w:cs="Times New Roman"/>
          <w:sz w:val="32"/>
          <w:szCs w:val="32"/>
          <w:lang w:val="en-US"/>
        </w:rPr>
        <w:t>6000</w:t>
      </w:r>
      <w:r>
        <w:rPr>
          <w:rFonts w:hint="eastAsia" w:ascii="Times New Roman" w:hAnsi="Times New Roman" w:eastAsia="仿宋" w:cs="Times New Roman"/>
          <w:sz w:val="32"/>
          <w:szCs w:val="32"/>
          <w:lang w:val="en-US" w:eastAsia="zh-CN"/>
        </w:rPr>
        <w:t>辆车</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需</w:t>
      </w:r>
      <w:r>
        <w:rPr>
          <w:rFonts w:hint="eastAsia" w:ascii="Times New Roman" w:hAnsi="Times New Roman" w:eastAsia="仿宋" w:cs="Times New Roman"/>
          <w:sz w:val="32"/>
          <w:szCs w:val="32"/>
          <w:lang w:val="en-US" w:eastAsia="zh-CN"/>
        </w:rPr>
        <w:t>进行改造，</w:t>
      </w:r>
      <w:r>
        <w:rPr>
          <w:rFonts w:hint="eastAsia" w:ascii="Times New Roman" w:hAnsi="Times New Roman" w:eastAsia="仿宋" w:cs="Times New Roman"/>
          <w:sz w:val="32"/>
          <w:szCs w:val="32"/>
          <w:lang w:val="en-US"/>
        </w:rPr>
        <w:t>将公路</w:t>
      </w:r>
      <w:r>
        <w:rPr>
          <w:rFonts w:hint="eastAsia" w:ascii="Times New Roman" w:hAnsi="Times New Roman" w:eastAsia="仿宋" w:cs="Times New Roman"/>
          <w:sz w:val="32"/>
          <w:szCs w:val="32"/>
          <w:lang w:val="en-US" w:eastAsia="zh-CN"/>
        </w:rPr>
        <w:t>通过</w:t>
      </w:r>
      <w:r>
        <w:rPr>
          <w:rFonts w:hint="eastAsia" w:ascii="Times New Roman" w:hAnsi="Times New Roman" w:eastAsia="仿宋" w:cs="Times New Roman"/>
          <w:sz w:val="32"/>
          <w:szCs w:val="32"/>
          <w:lang w:val="en-US"/>
        </w:rPr>
        <w:t>能力提高至每昼夜14000</w:t>
      </w:r>
      <w:r>
        <w:rPr>
          <w:rFonts w:hint="eastAsia" w:ascii="Times New Roman" w:hAnsi="Times New Roman" w:eastAsia="仿宋" w:cs="Times New Roman"/>
          <w:sz w:val="32"/>
          <w:szCs w:val="32"/>
          <w:lang w:val="en-US" w:eastAsia="zh-CN"/>
        </w:rPr>
        <w:t>辆车</w:t>
      </w:r>
      <w:r>
        <w:rPr>
          <w:rFonts w:hint="eastAsia" w:ascii="Times New Roman" w:hAnsi="Times New Roman" w:eastAsia="仿宋" w:cs="Times New Roman"/>
          <w:sz w:val="32"/>
          <w:szCs w:val="32"/>
          <w:lang w:val="en-US"/>
        </w:rPr>
        <w:t>，路</w:t>
      </w:r>
      <w:r>
        <w:rPr>
          <w:rFonts w:hint="eastAsia" w:ascii="Times New Roman" w:hAnsi="Times New Roman" w:eastAsia="仿宋" w:cs="Times New Roman"/>
          <w:sz w:val="32"/>
          <w:szCs w:val="32"/>
          <w:lang w:val="en-US" w:eastAsia="zh-CN"/>
        </w:rPr>
        <w:t>面承载能力</w:t>
      </w:r>
      <w:r>
        <w:rPr>
          <w:rFonts w:hint="eastAsia" w:ascii="Times New Roman" w:hAnsi="Times New Roman" w:eastAsia="仿宋" w:cs="Times New Roman"/>
          <w:sz w:val="32"/>
          <w:szCs w:val="32"/>
          <w:lang w:val="en-US"/>
        </w:rPr>
        <w:t>提高至11.5吨，2车道拓宽为4车道，建</w:t>
      </w:r>
      <w:r>
        <w:rPr>
          <w:rFonts w:hint="eastAsia" w:ascii="Times New Roman" w:hAnsi="Times New Roman" w:eastAsia="仿宋" w:cs="Times New Roman"/>
          <w:sz w:val="32"/>
          <w:szCs w:val="32"/>
          <w:lang w:val="en-US" w:eastAsia="zh-CN"/>
        </w:rPr>
        <w:t>设</w:t>
      </w:r>
      <w:r>
        <w:rPr>
          <w:rFonts w:hint="eastAsia" w:ascii="Times New Roman" w:hAnsi="Times New Roman" w:eastAsia="仿宋" w:cs="Times New Roman"/>
          <w:sz w:val="32"/>
          <w:szCs w:val="32"/>
          <w:lang w:val="en-US"/>
        </w:rPr>
        <w:t>克拉斯基诺绕城公路，分流</w:t>
      </w:r>
      <w:r>
        <w:rPr>
          <w:rFonts w:hint="eastAsia" w:ascii="Times New Roman" w:hAnsi="Times New Roman" w:eastAsia="仿宋" w:cs="Times New Roman"/>
          <w:sz w:val="32"/>
          <w:szCs w:val="32"/>
          <w:lang w:val="en-US" w:eastAsia="zh-CN"/>
        </w:rPr>
        <w:t>经过</w:t>
      </w:r>
      <w:r>
        <w:rPr>
          <w:rFonts w:hint="eastAsia" w:ascii="Times New Roman" w:hAnsi="Times New Roman" w:eastAsia="仿宋" w:cs="Times New Roman"/>
          <w:sz w:val="32"/>
          <w:szCs w:val="32"/>
          <w:lang w:val="en-US"/>
        </w:rPr>
        <w:t>居民点的运输车流。</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修建</w:t>
      </w:r>
      <w:r>
        <w:rPr>
          <w:rFonts w:hint="eastAsia" w:ascii="Times New Roman" w:hAnsi="Times New Roman" w:eastAsia="仿宋" w:cs="Times New Roman"/>
          <w:sz w:val="32"/>
          <w:szCs w:val="32"/>
          <w:lang w:val="en-US"/>
        </w:rPr>
        <w:t>平行收费公路的方案尚在研究中。</w:t>
      </w:r>
      <w:r>
        <w:rPr>
          <w:rFonts w:hint="eastAsia" w:ascii="Times New Roman" w:hAnsi="Times New Roman" w:eastAsia="仿宋" w:cs="Times New Roman"/>
          <w:sz w:val="32"/>
          <w:szCs w:val="32"/>
          <w:lang w:val="en-US" w:eastAsia="zh-CN"/>
        </w:rPr>
        <w:t>需要对修建收费公路进行</w:t>
      </w:r>
      <w:r>
        <w:rPr>
          <w:rFonts w:hint="eastAsia" w:ascii="Times New Roman" w:hAnsi="Times New Roman" w:eastAsia="仿宋" w:cs="Times New Roman"/>
          <w:sz w:val="32"/>
          <w:szCs w:val="32"/>
          <w:lang w:val="en-US"/>
        </w:rPr>
        <w:t>综合技术经济</w:t>
      </w:r>
      <w:r>
        <w:rPr>
          <w:rFonts w:hint="eastAsia" w:ascii="Times New Roman" w:hAnsi="Times New Roman" w:eastAsia="仿宋" w:cs="Times New Roman"/>
          <w:sz w:val="32"/>
          <w:szCs w:val="32"/>
          <w:lang w:val="en-US" w:eastAsia="zh-CN"/>
        </w:rPr>
        <w:t>论证，费用由对项目感兴趣的投资者</w:t>
      </w:r>
      <w:r>
        <w:rPr>
          <w:rFonts w:hint="eastAsia" w:ascii="Times New Roman" w:hAnsi="Times New Roman" w:eastAsia="仿宋" w:cs="Times New Roman"/>
          <w:sz w:val="32"/>
          <w:szCs w:val="32"/>
          <w:lang w:val="en-US"/>
        </w:rPr>
        <w:t>承担。</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货主支出费用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rPr>
        <w:t>通行免费</w:t>
      </w:r>
      <w:r>
        <w:rPr>
          <w:rFonts w:hint="eastAsia" w:ascii="Times New Roman" w:hAnsi="Times New Roman" w:eastAsia="仿宋" w:cs="Times New Roman"/>
          <w:sz w:val="32"/>
          <w:szCs w:val="32"/>
          <w:lang w:val="en-US" w:eastAsia="zh-CN"/>
        </w:rPr>
        <w:t>和（或）</w:t>
      </w:r>
      <w:r>
        <w:rPr>
          <w:rFonts w:hint="eastAsia" w:ascii="Times New Roman" w:hAnsi="Times New Roman" w:eastAsia="仿宋" w:cs="Times New Roman"/>
          <w:sz w:val="32"/>
          <w:szCs w:val="32"/>
          <w:lang w:val="en-US"/>
        </w:rPr>
        <w:t>根据</w:t>
      </w:r>
      <w:r>
        <w:rPr>
          <w:rFonts w:hint="eastAsia" w:ascii="Times New Roman" w:hAnsi="Times New Roman" w:eastAsia="仿宋" w:cs="Times New Roman"/>
          <w:sz w:val="32"/>
          <w:szCs w:val="32"/>
          <w:lang w:val="en-US" w:eastAsia="zh-CN"/>
        </w:rPr>
        <w:t>实施方案情况收费。</w:t>
      </w:r>
    </w:p>
    <w:p>
      <w:pPr>
        <w:widowControl w:val="0"/>
        <w:wordWrap/>
        <w:adjustRightInd/>
        <w:snapToGrid w:val="0"/>
        <w:spacing w:line="500" w:lineRule="exact"/>
        <w:ind w:right="-57"/>
        <w:jc w:val="center"/>
        <w:textAlignment w:val="auto"/>
        <w:rPr>
          <w:rFonts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扩建计划</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将现有2车道拓宽为4车道。</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eastAsia="zh-CN"/>
        </w:rPr>
        <w:t>考虑到车辆载重量增加，</w:t>
      </w:r>
      <w:r>
        <w:rPr>
          <w:rFonts w:hint="eastAsia" w:ascii="Times New Roman" w:hAnsi="Times New Roman" w:eastAsia="仿宋" w:cs="Times New Roman"/>
          <w:sz w:val="32"/>
          <w:szCs w:val="32"/>
          <w:lang w:val="en-US"/>
        </w:rPr>
        <w:t>作为替代</w:t>
      </w:r>
      <w:r>
        <w:rPr>
          <w:rFonts w:hint="eastAsia" w:ascii="Times New Roman" w:hAnsi="Times New Roman" w:eastAsia="仿宋" w:cs="Times New Roman"/>
          <w:sz w:val="32"/>
          <w:szCs w:val="32"/>
          <w:lang w:val="en-US" w:eastAsia="zh-CN"/>
        </w:rPr>
        <w:t>方案，将研究修建</w:t>
      </w:r>
      <w:r>
        <w:rPr>
          <w:rFonts w:hint="eastAsia" w:ascii="Times New Roman" w:hAnsi="Times New Roman" w:eastAsia="仿宋" w:cs="Times New Roman"/>
          <w:sz w:val="32"/>
          <w:szCs w:val="32"/>
          <w:lang w:val="en-US"/>
        </w:rPr>
        <w:t>平行</w:t>
      </w:r>
      <w:r>
        <w:rPr>
          <w:rFonts w:hint="eastAsia" w:ascii="Times New Roman" w:hAnsi="Times New Roman" w:eastAsia="仿宋" w:cs="Times New Roman"/>
          <w:sz w:val="32"/>
          <w:szCs w:val="32"/>
          <w:lang w:val="en-US" w:eastAsia="zh-CN"/>
        </w:rPr>
        <w:t>的</w:t>
      </w:r>
      <w:r>
        <w:rPr>
          <w:rFonts w:hint="eastAsia" w:ascii="Times New Roman" w:hAnsi="Times New Roman" w:eastAsia="仿宋" w:cs="Times New Roman"/>
          <w:sz w:val="32"/>
          <w:szCs w:val="32"/>
          <w:lang w:val="en-US"/>
        </w:rPr>
        <w:t>收费</w:t>
      </w:r>
      <w:r>
        <w:rPr>
          <w:rFonts w:hint="eastAsia" w:ascii="Times New Roman" w:hAnsi="Times New Roman" w:eastAsia="仿宋" w:cs="Times New Roman"/>
          <w:sz w:val="32"/>
          <w:szCs w:val="32"/>
          <w:lang w:val="en-US" w:eastAsia="zh-CN"/>
        </w:rPr>
        <w:t>公</w:t>
      </w:r>
      <w:r>
        <w:rPr>
          <w:rFonts w:hint="eastAsia" w:ascii="Times New Roman" w:hAnsi="Times New Roman" w:eastAsia="仿宋" w:cs="Times New Roman"/>
          <w:sz w:val="32"/>
          <w:szCs w:val="32"/>
          <w:lang w:val="en-US"/>
        </w:rPr>
        <w:t>路。这将</w:t>
      </w:r>
      <w:r>
        <w:rPr>
          <w:rFonts w:hint="eastAsia" w:ascii="Times New Roman" w:hAnsi="Times New Roman" w:eastAsia="仿宋" w:cs="Times New Roman"/>
          <w:sz w:val="32"/>
          <w:szCs w:val="32"/>
          <w:lang w:val="en-US" w:eastAsia="zh-CN"/>
        </w:rPr>
        <w:t>使</w:t>
      </w:r>
      <w:r>
        <w:rPr>
          <w:rFonts w:hint="eastAsia" w:ascii="Times New Roman" w:hAnsi="Times New Roman" w:eastAsia="仿宋" w:cs="Times New Roman"/>
          <w:sz w:val="32"/>
          <w:szCs w:val="32"/>
          <w:lang w:val="en-US"/>
        </w:rPr>
        <w:t>公路运力</w:t>
      </w:r>
      <w:r>
        <w:rPr>
          <w:rFonts w:hint="eastAsia" w:ascii="Times New Roman" w:hAnsi="Times New Roman" w:eastAsia="仿宋" w:cs="Times New Roman"/>
          <w:sz w:val="32"/>
          <w:szCs w:val="32"/>
          <w:lang w:val="en-US" w:eastAsia="zh-CN"/>
        </w:rPr>
        <w:t>每年增加</w:t>
      </w:r>
      <w:r>
        <w:rPr>
          <w:rFonts w:hint="eastAsia" w:ascii="Times New Roman" w:hAnsi="Times New Roman" w:eastAsia="仿宋" w:cs="Times New Roman"/>
          <w:sz w:val="32"/>
          <w:szCs w:val="32"/>
          <w:lang w:val="en-US"/>
        </w:rPr>
        <w:t>1500万吨。</w:t>
      </w:r>
    </w:p>
    <w:p>
      <w:pPr>
        <w:widowControl w:val="0"/>
        <w:wordWrap/>
        <w:adjustRightInd/>
        <w:snapToGrid w:val="0"/>
        <w:spacing w:line="500" w:lineRule="exact"/>
        <w:ind w:right="-57"/>
        <w:jc w:val="center"/>
        <w:textAlignment w:val="auto"/>
        <w:rPr>
          <w:rFonts w:hint="eastAsia" w:ascii="Times New Roman" w:hAnsi="Times New Roman" w:eastAsia="仿宋" w:cs="Times New Roman"/>
          <w:b/>
          <w:bCs/>
          <w:sz w:val="32"/>
          <w:szCs w:val="32"/>
          <w:lang w:val="en-US"/>
        </w:rPr>
      </w:pPr>
      <w:r>
        <w:rPr>
          <w:rFonts w:hint="eastAsia" w:ascii="Times New Roman" w:hAnsi="Times New Roman" w:eastAsia="仿宋" w:cs="Times New Roman"/>
          <w:b/>
          <w:bCs/>
          <w:sz w:val="32"/>
          <w:szCs w:val="32"/>
          <w:lang w:val="en-US"/>
        </w:rPr>
        <w:t>扎鲁</w:t>
      </w:r>
      <w:r>
        <w:rPr>
          <w:rFonts w:hint="eastAsia" w:ascii="Times New Roman" w:hAnsi="Times New Roman" w:eastAsia="仿宋" w:cs="Times New Roman"/>
          <w:b/>
          <w:bCs/>
          <w:sz w:val="32"/>
          <w:szCs w:val="32"/>
          <w:lang w:val="en-US" w:eastAsia="zh-CN"/>
        </w:rPr>
        <w:t>比</w:t>
      </w:r>
      <w:r>
        <w:rPr>
          <w:rFonts w:hint="eastAsia" w:ascii="Times New Roman" w:hAnsi="Times New Roman" w:eastAsia="仿宋" w:cs="Times New Roman"/>
          <w:b/>
          <w:bCs/>
          <w:sz w:val="32"/>
          <w:szCs w:val="32"/>
          <w:lang w:val="en-US"/>
        </w:rPr>
        <w:t>诺港</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位于滨海边疆区哈桑区日本海三角湾（北纬42度38分，东经131度06分）。</w:t>
      </w:r>
    </w:p>
    <w:p>
      <w:pPr>
        <w:widowControl w:val="0"/>
        <w:wordWrap/>
        <w:adjustRightInd/>
        <w:snapToGrid w:val="0"/>
        <w:spacing w:line="500" w:lineRule="exact"/>
        <w:ind w:right="-57" w:firstLine="56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过货能力</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过货能力120万吨/年，其中：</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干货：120万吨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冗余能力：114.6万吨/年</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港口负载率：4.5%</w:t>
      </w:r>
    </w:p>
    <w:p>
      <w:pPr>
        <w:widowControl w:val="0"/>
        <w:wordWrap/>
        <w:adjustRightInd/>
        <w:snapToGrid w:val="0"/>
        <w:spacing w:line="500" w:lineRule="exact"/>
        <w:ind w:right="-57" w:firstLine="567"/>
        <w:jc w:val="center"/>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货主支出费用</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rPr>
      </w:pPr>
      <w:r>
        <w:rPr>
          <w:rFonts w:hint="eastAsia" w:ascii="Times New Roman" w:hAnsi="Times New Roman" w:eastAsia="仿宋" w:cs="Times New Roman"/>
          <w:sz w:val="32"/>
          <w:szCs w:val="32"/>
          <w:lang w:val="en-US"/>
        </w:rPr>
        <w:t>根据港口核定费率。</w:t>
      </w:r>
    </w:p>
    <w:p>
      <w:pPr>
        <w:widowControl w:val="0"/>
        <w:wordWrap/>
        <w:adjustRightInd/>
        <w:snapToGrid w:val="0"/>
        <w:spacing w:line="500" w:lineRule="exact"/>
        <w:ind w:right="-57" w:firstLine="567"/>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rPr>
        <w:t>20英尺标准集装箱的转运费用</w:t>
      </w:r>
      <w:r>
        <w:rPr>
          <w:rFonts w:hint="eastAsia" w:ascii="Times New Roman" w:hAnsi="Times New Roman" w:eastAsia="仿宋" w:cs="Times New Roman"/>
          <w:sz w:val="32"/>
          <w:szCs w:val="32"/>
          <w:lang w:val="en-US" w:eastAsia="zh-CN"/>
        </w:rPr>
        <w:t>116</w:t>
      </w:r>
      <w:r>
        <w:rPr>
          <w:rFonts w:hint="eastAsia" w:ascii="Times New Roman" w:hAnsi="Times New Roman" w:eastAsia="仿宋" w:cs="Times New Roman"/>
          <w:sz w:val="32"/>
          <w:szCs w:val="32"/>
          <w:lang w:val="en-US"/>
        </w:rPr>
        <w:t>美元</w:t>
      </w:r>
      <w:r>
        <w:rPr>
          <w:rFonts w:hint="eastAsia" w:ascii="Times New Roman" w:hAnsi="Times New Roman" w:eastAsia="仿宋" w:cs="Times New Roman"/>
          <w:sz w:val="32"/>
          <w:szCs w:val="32"/>
          <w:lang w:val="en-US" w:eastAsia="zh-CN"/>
        </w:rPr>
        <w:t>另</w:t>
      </w:r>
      <w:r>
        <w:rPr>
          <w:rFonts w:hint="eastAsia" w:ascii="Times New Roman" w:hAnsi="Times New Roman" w:eastAsia="仿宋" w:cs="Times New Roman"/>
          <w:sz w:val="32"/>
          <w:szCs w:val="32"/>
          <w:lang w:val="en-US"/>
        </w:rPr>
        <w:t>加3000卢布（办理</w:t>
      </w:r>
      <w:r>
        <w:rPr>
          <w:rFonts w:hint="eastAsia" w:ascii="Times New Roman" w:hAnsi="Times New Roman" w:eastAsia="仿宋" w:cs="Times New Roman"/>
          <w:sz w:val="32"/>
          <w:szCs w:val="32"/>
          <w:lang w:val="en-US" w:eastAsia="zh-CN"/>
        </w:rPr>
        <w:t>手续</w:t>
      </w:r>
      <w:r>
        <w:rPr>
          <w:rFonts w:hint="eastAsia" w:ascii="Times New Roman" w:hAnsi="Times New Roman" w:eastAsia="仿宋" w:cs="Times New Roman"/>
          <w:sz w:val="32"/>
          <w:szCs w:val="32"/>
          <w:lang w:val="en-US"/>
        </w:rPr>
        <w:t>）。</w:t>
      </w:r>
    </w:p>
    <w:p>
      <w:pPr>
        <w:widowControl w:val="0"/>
        <w:wordWrap/>
        <w:adjustRightInd/>
        <w:snapToGrid w:val="0"/>
        <w:spacing w:line="500" w:lineRule="exact"/>
        <w:ind w:left="0" w:leftChars="0" w:right="-57" w:firstLine="640" w:firstLineChars="2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扎鲁比诺港过货主要是“特洛伊茨湾海港”股份有限公司承接的货物。</w:t>
      </w:r>
    </w:p>
    <w:p>
      <w:pPr>
        <w:widowControl w:val="0"/>
        <w:wordWrap/>
        <w:adjustRightInd/>
        <w:snapToGrid w:val="0"/>
        <w:spacing w:line="500" w:lineRule="exact"/>
        <w:ind w:right="-57"/>
        <w:jc w:val="center"/>
        <w:textAlignment w:val="auto"/>
        <w:outlineLvl w:val="9"/>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扩建计划</w:t>
      </w:r>
    </w:p>
    <w:p>
      <w:pPr>
        <w:widowControl w:val="0"/>
        <w:wordWrap/>
        <w:adjustRightInd/>
        <w:snapToGrid w:val="0"/>
        <w:spacing w:line="500" w:lineRule="exact"/>
        <w:ind w:left="0" w:leftChars="0" w:right="-57" w:firstLine="640" w:firstLineChars="2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在滨海边疆区三角湾扎鲁比诺港框架下拟建设粮食、集装箱和燃料专业转运综合体，运力6000万吨/年。</w:t>
      </w:r>
    </w:p>
    <w:p>
      <w:pPr>
        <w:pStyle w:val="18"/>
        <w:widowControl w:val="0"/>
        <w:numPr>
          <w:numId w:val="0"/>
        </w:numPr>
        <w:wordWrap/>
        <w:adjustRightInd/>
        <w:snapToGrid w:val="0"/>
        <w:spacing w:line="500" w:lineRule="exact"/>
        <w:ind w:leftChars="200"/>
        <w:jc w:val="both"/>
        <w:textAlignment w:val="auto"/>
        <w:outlineLvl w:val="1"/>
        <w:rPr>
          <w:rFonts w:hint="eastAsia" w:ascii="Times New Roman" w:hAnsi="Times New Roman" w:eastAsia="仿宋" w:cs="Times New Roman"/>
          <w:b/>
          <w:sz w:val="32"/>
          <w:szCs w:val="32"/>
          <w:lang w:val="en-US" w:eastAsia="zh-CN"/>
        </w:rPr>
      </w:pPr>
    </w:p>
    <w:p>
      <w:pPr>
        <w:pStyle w:val="18"/>
        <w:widowControl w:val="0"/>
        <w:numPr>
          <w:numId w:val="0"/>
        </w:numPr>
        <w:wordWrap/>
        <w:adjustRightInd/>
        <w:snapToGrid w:val="0"/>
        <w:spacing w:line="500" w:lineRule="exact"/>
        <w:jc w:val="center"/>
        <w:textAlignment w:val="auto"/>
        <w:outlineLvl w:val="1"/>
        <w:rPr>
          <w:rFonts w:hint="eastAsia" w:ascii="黑体" w:hAnsi="黑体" w:eastAsia="黑体" w:cs="黑体"/>
          <w:b/>
          <w:sz w:val="32"/>
          <w:szCs w:val="32"/>
          <w:lang w:eastAsia="zh-CN"/>
        </w:rPr>
      </w:pPr>
      <w:r>
        <w:rPr>
          <w:rFonts w:hint="eastAsia" w:ascii="黑体" w:hAnsi="黑体" w:eastAsia="黑体" w:cs="黑体"/>
          <w:b/>
          <w:sz w:val="32"/>
          <w:szCs w:val="32"/>
          <w:lang w:val="en-US" w:eastAsia="zh-CN"/>
        </w:rPr>
        <w:t>四、实施</w:t>
      </w:r>
      <w:r>
        <w:rPr>
          <w:rFonts w:hint="eastAsia" w:ascii="黑体" w:hAnsi="黑体" w:eastAsia="黑体" w:cs="黑体"/>
          <w:b/>
          <w:sz w:val="32"/>
          <w:szCs w:val="32"/>
          <w:lang w:eastAsia="zh-CN"/>
        </w:rPr>
        <w:t>“滨海1号”“滨海2号”发展构想的</w:t>
      </w:r>
    </w:p>
    <w:p>
      <w:pPr>
        <w:pStyle w:val="18"/>
        <w:widowControl w:val="0"/>
        <w:numPr>
          <w:numId w:val="0"/>
        </w:numPr>
        <w:wordWrap/>
        <w:adjustRightInd/>
        <w:snapToGrid w:val="0"/>
        <w:spacing w:line="500" w:lineRule="exact"/>
        <w:jc w:val="center"/>
        <w:textAlignment w:val="auto"/>
        <w:outlineLvl w:val="1"/>
        <w:rPr>
          <w:rFonts w:hint="eastAsia" w:ascii="黑体" w:hAnsi="黑体" w:eastAsia="黑体" w:cs="黑体"/>
          <w:b/>
          <w:sz w:val="32"/>
          <w:szCs w:val="32"/>
          <w:lang w:eastAsia="zh-CN"/>
        </w:rPr>
      </w:pPr>
      <w:r>
        <w:rPr>
          <w:rFonts w:hint="eastAsia" w:ascii="黑体" w:hAnsi="黑体" w:eastAsia="黑体" w:cs="黑体"/>
          <w:b/>
          <w:sz w:val="32"/>
          <w:szCs w:val="32"/>
          <w:lang w:eastAsia="zh-CN"/>
        </w:rPr>
        <w:t>主要措施和条件</w:t>
      </w:r>
    </w:p>
    <w:p>
      <w:pPr>
        <w:pStyle w:val="18"/>
        <w:widowControl w:val="0"/>
        <w:numPr>
          <w:numId w:val="0"/>
        </w:numPr>
        <w:wordWrap/>
        <w:adjustRightInd/>
        <w:snapToGrid w:val="0"/>
        <w:spacing w:line="500" w:lineRule="exact"/>
        <w:jc w:val="center"/>
        <w:textAlignment w:val="auto"/>
        <w:outlineLvl w:val="1"/>
        <w:rPr>
          <w:rFonts w:hint="eastAsia" w:ascii="黑体" w:hAnsi="黑体" w:eastAsia="黑体" w:cs="黑体"/>
          <w:b/>
          <w:sz w:val="32"/>
          <w:szCs w:val="32"/>
          <w:lang w:eastAsia="zh-CN"/>
        </w:rPr>
      </w:pPr>
    </w:p>
    <w:p>
      <w:pPr>
        <w:widowControl w:val="0"/>
        <w:numPr>
          <w:numId w:val="0"/>
        </w:numPr>
        <w:wordWrap/>
        <w:adjustRightInd/>
        <w:snapToGrid/>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中国东北省份的发货方而言，目前“滨海1号”和“滨海2号”国际运输走廊较通过辽宁省港口既有线路相比竞争力低，原因是多方面，包括：滨海边疆区交通运输基础设施通过能力不足，行政和海关限制阻碍快速通关以及对中国货运进入滨海边疆区的限制。</w:t>
      </w:r>
    </w:p>
    <w:p>
      <w:pPr>
        <w:widowControl w:val="0"/>
        <w:numPr>
          <w:numId w:val="0"/>
        </w:numPr>
        <w:wordWrap/>
        <w:adjustRightInd/>
        <w:snapToGrid/>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通过对现有国际运输走廊的对比分析，从组织和管理角度找到最高效和成功的项目。</w:t>
      </w:r>
    </w:p>
    <w:p>
      <w:pPr>
        <w:widowControl w:val="0"/>
        <w:numPr>
          <w:numId w:val="0"/>
        </w:numPr>
        <w:wordWrap/>
        <w:adjustRightInd/>
        <w:snapToGrid/>
        <w:spacing w:line="50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default" w:ascii="Times New Roman" w:hAnsi="Times New Roman" w:eastAsia="仿宋" w:cs="Times New Roman"/>
          <w:sz w:val="32"/>
          <w:szCs w:val="32"/>
          <w:lang w:eastAsia="zh-CN"/>
        </w:rPr>
        <w:t>Мапуту</w:t>
      </w:r>
      <w:r>
        <w:rPr>
          <w:rFonts w:hint="eastAsia" w:ascii="Times New Roman" w:hAnsi="Times New Roman" w:eastAsia="仿宋" w:cs="Times New Roman"/>
          <w:sz w:val="32"/>
          <w:szCs w:val="32"/>
          <w:lang w:eastAsia="zh-CN"/>
        </w:rPr>
        <w:t>（马普托）—</w:t>
      </w:r>
      <w:r>
        <w:rPr>
          <w:rFonts w:hint="default" w:ascii="Times New Roman" w:hAnsi="Times New Roman" w:eastAsia="仿宋" w:cs="Times New Roman"/>
          <w:sz w:val="32"/>
          <w:szCs w:val="32"/>
          <w:lang w:eastAsia="zh-CN"/>
        </w:rPr>
        <w:t>Юкшину</w:t>
      </w:r>
      <w:r>
        <w:rPr>
          <w:rFonts w:hint="eastAsia" w:ascii="Times New Roman" w:hAnsi="Times New Roman" w:eastAsia="仿宋" w:cs="Times New Roman"/>
          <w:sz w:val="32"/>
          <w:szCs w:val="32"/>
          <w:lang w:eastAsia="zh-CN"/>
        </w:rPr>
        <w:t>（尤克申）—</w:t>
      </w:r>
      <w:r>
        <w:rPr>
          <w:rFonts w:hint="default" w:ascii="Times New Roman" w:hAnsi="Times New Roman" w:eastAsia="仿宋" w:cs="Times New Roman"/>
          <w:sz w:val="32"/>
          <w:szCs w:val="32"/>
          <w:lang w:eastAsia="zh-CN"/>
        </w:rPr>
        <w:t>Уолфиш</w:t>
      </w:r>
      <w:r>
        <w:rPr>
          <w:rFonts w:hint="eastAsia" w:ascii="Times New Roman" w:hAnsi="Times New Roman" w:eastAsia="仿宋" w:cs="Times New Roman"/>
          <w:sz w:val="32"/>
          <w:szCs w:val="32"/>
          <w:lang w:eastAsia="zh-CN"/>
        </w:rPr>
        <w:t>　</w:t>
      </w:r>
      <w:r>
        <w:rPr>
          <w:rFonts w:hint="default" w:ascii="Times New Roman" w:hAnsi="Times New Roman" w:eastAsia="仿宋" w:cs="Times New Roman"/>
          <w:sz w:val="32"/>
          <w:szCs w:val="32"/>
          <w:lang w:eastAsia="zh-CN"/>
        </w:rPr>
        <w:t>Бей</w:t>
      </w:r>
      <w:r>
        <w:rPr>
          <w:rFonts w:hint="eastAsia" w:ascii="Times New Roman" w:hAnsi="Times New Roman" w:eastAsia="仿宋" w:cs="Times New Roman"/>
          <w:sz w:val="32"/>
          <w:szCs w:val="32"/>
          <w:lang w:eastAsia="zh-CN"/>
        </w:rPr>
        <w:t>（武尔费什湾）线是</w:t>
      </w:r>
      <w:r>
        <w:rPr>
          <w:rFonts w:hint="eastAsia" w:ascii="仿宋" w:hAnsi="仿宋" w:eastAsia="仿宋" w:cs="仿宋"/>
          <w:sz w:val="32"/>
          <w:szCs w:val="32"/>
          <w:lang w:val="en-US" w:eastAsia="zh-CN"/>
        </w:rPr>
        <w:t>最为成功的国际运输走廊，</w:t>
      </w:r>
      <w:r>
        <w:rPr>
          <w:rFonts w:hint="eastAsia" w:ascii="仿宋" w:hAnsi="仿宋" w:eastAsia="仿宋" w:cs="仿宋"/>
          <w:sz w:val="32"/>
          <w:szCs w:val="32"/>
          <w:lang w:eastAsia="zh-CN"/>
        </w:rPr>
        <w:t>其管理模式符合高水平国际运输走廊的最重要和必要的特征。合理资金分配、将相关的国家和商界代表纳入理事会。这有效避免了在做决定时产生分歧，缩短了落实各项措施的时间。只有在相关方完全协作条件下，方能实现运输走廊的“无缝”连接。</w:t>
      </w:r>
    </w:p>
    <w:p>
      <w:pPr>
        <w:widowControl w:val="0"/>
        <w:numPr>
          <w:numId w:val="0"/>
        </w:numPr>
        <w:wordWrap/>
        <w:adjustRightInd/>
        <w:snapToGrid/>
        <w:spacing w:line="50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在实施“滨海</w:t>
      </w:r>
      <w:r>
        <w:rPr>
          <w:rFonts w:hint="eastAsia" w:ascii="仿宋" w:hAnsi="仿宋" w:eastAsia="仿宋" w:cs="仿宋"/>
          <w:sz w:val="32"/>
          <w:szCs w:val="32"/>
          <w:lang w:val="en-US" w:eastAsia="zh-CN"/>
        </w:rPr>
        <w:t>1号”和“滨海2号”时应采用上述国际运输走廊的</w:t>
      </w:r>
      <w:r>
        <w:rPr>
          <w:rFonts w:hint="eastAsia" w:ascii="仿宋" w:hAnsi="仿宋" w:eastAsia="仿宋" w:cs="仿宋"/>
          <w:sz w:val="32"/>
          <w:szCs w:val="32"/>
          <w:lang w:eastAsia="zh-CN"/>
        </w:rPr>
        <w:t>建立和管理模式，最大限度地提高运行效率。</w:t>
      </w:r>
    </w:p>
    <w:p>
      <w:pPr>
        <w:widowControl w:val="0"/>
        <w:numPr>
          <w:numId w:val="0"/>
        </w:numPr>
        <w:wordWrap/>
        <w:adjustRightInd/>
        <w:snapToGrid/>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多层级模式是</w:t>
      </w:r>
      <w:r>
        <w:rPr>
          <w:rFonts w:hint="eastAsia" w:ascii="仿宋" w:hAnsi="仿宋" w:eastAsia="仿宋" w:cs="仿宋"/>
          <w:sz w:val="32"/>
          <w:szCs w:val="32"/>
          <w:lang w:eastAsia="zh-CN"/>
        </w:rPr>
        <w:t>“滨海</w:t>
      </w:r>
      <w:r>
        <w:rPr>
          <w:rFonts w:hint="eastAsia" w:ascii="仿宋" w:hAnsi="仿宋" w:eastAsia="仿宋" w:cs="仿宋"/>
          <w:sz w:val="32"/>
          <w:szCs w:val="32"/>
          <w:lang w:val="en-US" w:eastAsia="zh-CN"/>
        </w:rPr>
        <w:t>1号”和“滨海2号”最佳管理方案：</w:t>
      </w:r>
    </w:p>
    <w:p>
      <w:pPr>
        <w:widowControl w:val="0"/>
        <w:numPr>
          <w:ilvl w:val="0"/>
          <w:numId w:val="4"/>
        </w:numPr>
        <w:wordWrap/>
        <w:adjustRightInd/>
        <w:snapToGrid/>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俄罗斯联邦政府层面的项目办公室（工作组）</w:t>
      </w:r>
    </w:p>
    <w:p>
      <w:pPr>
        <w:widowControl w:val="0"/>
        <w:numPr>
          <w:numId w:val="0"/>
        </w:numPr>
        <w:wordWrap/>
        <w:adjustRightInd/>
        <w:snapToGrid/>
        <w:spacing w:line="500" w:lineRule="exact"/>
        <w:ind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任务：总协调，制定联邦执行机关的统一决策；解决协调性问题；在政府间层面开展工作，吸引外国合作伙伴（在同外国政府机关达成协议的基础上）。</w:t>
      </w:r>
    </w:p>
    <w:p>
      <w:pPr>
        <w:widowControl w:val="0"/>
        <w:numPr>
          <w:ilvl w:val="0"/>
          <w:numId w:val="4"/>
        </w:numPr>
        <w:wordWrap/>
        <w:adjustRightInd/>
        <w:snapToGrid/>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管理公司</w:t>
      </w:r>
    </w:p>
    <w:p>
      <w:pPr>
        <w:widowControl w:val="0"/>
        <w:numPr>
          <w:numId w:val="0"/>
        </w:numPr>
        <w:wordWrap/>
        <w:adjustRightInd/>
        <w:snapToGrid/>
        <w:spacing w:line="500" w:lineRule="exact"/>
        <w:ind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任务：确定项目参数，设计、制定技术解决方案，建立基础设施项目。</w:t>
      </w:r>
    </w:p>
    <w:p>
      <w:pPr>
        <w:widowControl w:val="0"/>
        <w:numPr>
          <w:ilvl w:val="0"/>
          <w:numId w:val="4"/>
        </w:numPr>
        <w:wordWrap/>
        <w:adjustRightInd/>
        <w:snapToGrid/>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项目执行者</w:t>
      </w:r>
    </w:p>
    <w:p>
      <w:pPr>
        <w:widowControl w:val="0"/>
        <w:numPr>
          <w:numId w:val="0"/>
        </w:numPr>
        <w:wordWrap/>
        <w:adjustRightInd/>
        <w:snapToGrid/>
        <w:spacing w:line="500" w:lineRule="exact"/>
        <w:ind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任务：保证货源、签订合同、吸引投资。</w:t>
      </w:r>
    </w:p>
    <w:p>
      <w:pPr>
        <w:widowControl w:val="0"/>
        <w:numPr>
          <w:numId w:val="0"/>
        </w:numPr>
        <w:wordWrap/>
        <w:adjustRightInd/>
        <w:snapToGrid/>
        <w:spacing w:line="500" w:lineRule="exact"/>
        <w:ind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构想</w:t>
      </w:r>
      <w:r>
        <w:rPr>
          <w:rFonts w:hint="eastAsia" w:ascii="仿宋" w:hAnsi="仿宋" w:eastAsia="仿宋" w:cs="仿宋"/>
          <w:sz w:val="32"/>
          <w:szCs w:val="32"/>
          <w:lang w:eastAsia="zh-CN"/>
        </w:rPr>
        <w:t>建立在双方</w:t>
      </w:r>
      <w:r>
        <w:rPr>
          <w:rFonts w:hint="eastAsia" w:ascii="仿宋" w:hAnsi="仿宋" w:eastAsia="仿宋" w:cs="仿宋"/>
          <w:sz w:val="32"/>
          <w:szCs w:val="32"/>
        </w:rPr>
        <w:t>经济平衡模式</w:t>
      </w:r>
      <w:r>
        <w:rPr>
          <w:rFonts w:hint="eastAsia" w:ascii="仿宋" w:hAnsi="仿宋" w:eastAsia="仿宋" w:cs="仿宋"/>
          <w:sz w:val="32"/>
          <w:szCs w:val="32"/>
          <w:lang w:eastAsia="zh-CN"/>
        </w:rPr>
        <w:t>基础之上</w:t>
      </w:r>
      <w:r>
        <w:rPr>
          <w:rFonts w:hint="eastAsia" w:ascii="仿宋" w:hAnsi="仿宋" w:eastAsia="仿宋" w:cs="仿宋"/>
          <w:sz w:val="32"/>
          <w:szCs w:val="32"/>
        </w:rPr>
        <w:t>，发货方（物流和运输服务使用者）</w:t>
      </w:r>
      <w:r>
        <w:rPr>
          <w:rFonts w:hint="eastAsia" w:ascii="仿宋" w:hAnsi="仿宋" w:eastAsia="仿宋" w:cs="仿宋"/>
          <w:sz w:val="32"/>
          <w:szCs w:val="32"/>
          <w:lang w:eastAsia="zh-CN"/>
        </w:rPr>
        <w:t>作为一方，基础设施、运输公司、投资者作为运输</w:t>
      </w:r>
      <w:r>
        <w:rPr>
          <w:rFonts w:hint="eastAsia" w:ascii="仿宋" w:hAnsi="仿宋" w:eastAsia="仿宋" w:cs="仿宋"/>
          <w:sz w:val="32"/>
          <w:szCs w:val="32"/>
        </w:rPr>
        <w:t>服务提供者</w:t>
      </w:r>
      <w:r>
        <w:rPr>
          <w:rFonts w:hint="eastAsia" w:ascii="仿宋" w:hAnsi="仿宋" w:eastAsia="仿宋" w:cs="仿宋"/>
          <w:sz w:val="32"/>
          <w:szCs w:val="32"/>
          <w:lang w:eastAsia="zh-CN"/>
        </w:rPr>
        <w:t>是另一方。</w:t>
      </w:r>
    </w:p>
    <w:p>
      <w:pPr>
        <w:widowControl w:val="0"/>
        <w:numPr>
          <w:numId w:val="0"/>
        </w:numPr>
        <w:wordWrap/>
        <w:adjustRightInd/>
        <w:snapToGrid/>
        <w:spacing w:line="500" w:lineRule="exact"/>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发货方</w:t>
      </w:r>
      <w:r>
        <w:rPr>
          <w:rFonts w:hint="eastAsia" w:ascii="仿宋" w:hAnsi="仿宋" w:eastAsia="仿宋" w:cs="仿宋"/>
          <w:sz w:val="32"/>
          <w:szCs w:val="32"/>
          <w:lang w:eastAsia="zh-CN"/>
        </w:rPr>
        <w:t>基于到达指定目的地的运输价格，</w:t>
      </w:r>
      <w:r>
        <w:rPr>
          <w:rFonts w:hint="eastAsia" w:ascii="仿宋" w:hAnsi="仿宋" w:eastAsia="仿宋" w:cs="仿宋"/>
          <w:sz w:val="32"/>
          <w:szCs w:val="32"/>
        </w:rPr>
        <w:t>提出物流</w:t>
      </w:r>
      <w:r>
        <w:rPr>
          <w:rFonts w:hint="eastAsia" w:ascii="仿宋" w:hAnsi="仿宋" w:eastAsia="仿宋" w:cs="仿宋"/>
          <w:sz w:val="32"/>
          <w:szCs w:val="32"/>
          <w:lang w:eastAsia="zh-CN"/>
        </w:rPr>
        <w:t>服务</w:t>
      </w:r>
      <w:r>
        <w:rPr>
          <w:rFonts w:hint="eastAsia" w:ascii="仿宋" w:hAnsi="仿宋" w:eastAsia="仿宋" w:cs="仿宋"/>
          <w:sz w:val="32"/>
          <w:szCs w:val="32"/>
        </w:rPr>
        <w:t>需求；</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物流公司根据项目投资和投资回</w:t>
      </w:r>
      <w:r>
        <w:rPr>
          <w:rFonts w:hint="eastAsia" w:ascii="仿宋" w:hAnsi="仿宋" w:eastAsia="仿宋" w:cs="仿宋"/>
          <w:sz w:val="32"/>
          <w:szCs w:val="32"/>
          <w:lang w:eastAsia="zh-CN"/>
        </w:rPr>
        <w:t>收率</w:t>
      </w:r>
      <w:r>
        <w:rPr>
          <w:rFonts w:hint="eastAsia" w:ascii="仿宋" w:hAnsi="仿宋" w:eastAsia="仿宋" w:cs="仿宋"/>
          <w:sz w:val="32"/>
          <w:szCs w:val="32"/>
        </w:rPr>
        <w:t>提供</w:t>
      </w:r>
      <w:r>
        <w:rPr>
          <w:rFonts w:hint="eastAsia" w:ascii="仿宋" w:hAnsi="仿宋" w:eastAsia="仿宋" w:cs="仿宋"/>
          <w:sz w:val="32"/>
          <w:szCs w:val="32"/>
          <w:lang w:eastAsia="zh-CN"/>
        </w:rPr>
        <w:t>运输</w:t>
      </w:r>
      <w:r>
        <w:rPr>
          <w:rFonts w:hint="eastAsia" w:ascii="仿宋" w:hAnsi="仿宋" w:eastAsia="仿宋" w:cs="仿宋"/>
          <w:sz w:val="32"/>
          <w:szCs w:val="32"/>
        </w:rPr>
        <w:t>服务</w:t>
      </w:r>
      <w:r>
        <w:rPr>
          <w:rFonts w:hint="eastAsia" w:ascii="仿宋" w:hAnsi="仿宋" w:eastAsia="仿宋" w:cs="仿宋"/>
          <w:sz w:val="32"/>
          <w:szCs w:val="32"/>
          <w:lang w:eastAsia="zh-CN"/>
        </w:rPr>
        <w:t>，并制定一揽子费率</w:t>
      </w:r>
      <w:r>
        <w:rPr>
          <w:rFonts w:hint="eastAsia" w:ascii="仿宋" w:hAnsi="仿宋" w:eastAsia="仿宋" w:cs="仿宋"/>
          <w:sz w:val="32"/>
          <w:szCs w:val="32"/>
        </w:rPr>
        <w:t>。</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在“滨海1号”的财务</w:t>
      </w:r>
      <w:r>
        <w:rPr>
          <w:rFonts w:hint="eastAsia" w:ascii="仿宋" w:hAnsi="仿宋" w:eastAsia="仿宋" w:cs="仿宋"/>
          <w:sz w:val="32"/>
          <w:szCs w:val="32"/>
          <w:lang w:eastAsia="zh-CN"/>
        </w:rPr>
        <w:t>资金</w:t>
      </w:r>
      <w:r>
        <w:rPr>
          <w:rFonts w:hint="eastAsia" w:ascii="仿宋" w:hAnsi="仿宋" w:eastAsia="仿宋" w:cs="仿宋"/>
          <w:sz w:val="32"/>
          <w:szCs w:val="32"/>
        </w:rPr>
        <w:t>模式框架内，</w:t>
      </w:r>
      <w:r>
        <w:rPr>
          <w:rFonts w:hint="eastAsia" w:ascii="仿宋" w:hAnsi="仿宋" w:eastAsia="仿宋" w:cs="仿宋"/>
          <w:sz w:val="32"/>
          <w:szCs w:val="32"/>
          <w:lang w:eastAsia="zh-CN"/>
        </w:rPr>
        <w:t>采用</w:t>
      </w:r>
      <w:r>
        <w:rPr>
          <w:rFonts w:hint="eastAsia" w:ascii="仿宋" w:hAnsi="仿宋" w:eastAsia="仿宋" w:cs="仿宋"/>
          <w:sz w:val="32"/>
          <w:szCs w:val="32"/>
        </w:rPr>
        <w:t>现有铁路和公路运费</w:t>
      </w:r>
      <w:r>
        <w:rPr>
          <w:rFonts w:hint="eastAsia" w:ascii="仿宋" w:hAnsi="仿宋" w:eastAsia="仿宋" w:cs="仿宋"/>
          <w:sz w:val="32"/>
          <w:szCs w:val="32"/>
          <w:lang w:eastAsia="zh-CN"/>
        </w:rPr>
        <w:t>及</w:t>
      </w:r>
      <w:r>
        <w:rPr>
          <w:rFonts w:hint="eastAsia" w:ascii="仿宋" w:hAnsi="仿宋" w:eastAsia="仿宋" w:cs="仿宋"/>
          <w:sz w:val="32"/>
          <w:szCs w:val="32"/>
        </w:rPr>
        <w:t>港口服务</w:t>
      </w:r>
      <w:r>
        <w:rPr>
          <w:rFonts w:hint="eastAsia" w:ascii="仿宋" w:hAnsi="仿宋" w:eastAsia="仿宋" w:cs="仿宋"/>
          <w:sz w:val="32"/>
          <w:szCs w:val="32"/>
          <w:lang w:eastAsia="zh-CN"/>
        </w:rPr>
        <w:t>费标准</w:t>
      </w:r>
      <w:r>
        <w:rPr>
          <w:rFonts w:hint="eastAsia" w:ascii="仿宋" w:hAnsi="仿宋" w:eastAsia="仿宋" w:cs="仿宋"/>
          <w:sz w:val="32"/>
          <w:szCs w:val="32"/>
        </w:rPr>
        <w:t>。</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在更远的阶段，可</w:t>
      </w:r>
      <w:r>
        <w:rPr>
          <w:rFonts w:hint="eastAsia" w:ascii="仿宋" w:hAnsi="仿宋" w:eastAsia="仿宋" w:cs="仿宋"/>
          <w:sz w:val="32"/>
          <w:szCs w:val="32"/>
          <w:lang w:eastAsia="zh-CN"/>
        </w:rPr>
        <w:t>考虑吸纳运往</w:t>
      </w:r>
      <w:r>
        <w:rPr>
          <w:rFonts w:hint="eastAsia" w:ascii="仿宋" w:hAnsi="仿宋" w:eastAsia="仿宋" w:cs="仿宋"/>
          <w:sz w:val="32"/>
          <w:szCs w:val="32"/>
        </w:rPr>
        <w:t>东南亚国家的货源。</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升级后的“滨海1号”“滨海2号”基础设施项目建议收费标准将按投资者投资回</w:t>
      </w:r>
      <w:r>
        <w:rPr>
          <w:rFonts w:hint="eastAsia" w:ascii="仿宋" w:hAnsi="仿宋" w:eastAsia="仿宋" w:cs="仿宋"/>
          <w:sz w:val="32"/>
          <w:szCs w:val="32"/>
          <w:lang w:eastAsia="zh-CN"/>
        </w:rPr>
        <w:t>收</w:t>
      </w:r>
      <w:r>
        <w:rPr>
          <w:rFonts w:hint="eastAsia" w:ascii="仿宋" w:hAnsi="仿宋" w:eastAsia="仿宋" w:cs="仿宋"/>
          <w:sz w:val="32"/>
          <w:szCs w:val="32"/>
        </w:rPr>
        <w:t>率和10%的利润率计算。</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通过调节服务</w:t>
      </w:r>
      <w:r>
        <w:rPr>
          <w:rFonts w:hint="eastAsia" w:ascii="仿宋" w:hAnsi="仿宋" w:eastAsia="仿宋" w:cs="仿宋"/>
          <w:sz w:val="32"/>
          <w:szCs w:val="32"/>
          <w:lang w:eastAsia="zh-CN"/>
        </w:rPr>
        <w:t>费</w:t>
      </w:r>
      <w:r>
        <w:rPr>
          <w:rFonts w:hint="eastAsia" w:ascii="仿宋" w:hAnsi="仿宋" w:eastAsia="仿宋" w:cs="仿宋"/>
          <w:sz w:val="32"/>
          <w:szCs w:val="32"/>
        </w:rPr>
        <w:t>、货源量和投资</w:t>
      </w:r>
      <w:r>
        <w:rPr>
          <w:rFonts w:hint="eastAsia" w:ascii="仿宋" w:hAnsi="仿宋" w:eastAsia="仿宋" w:cs="仿宋"/>
          <w:sz w:val="32"/>
          <w:szCs w:val="32"/>
          <w:lang w:eastAsia="zh-CN"/>
        </w:rPr>
        <w:t>额</w:t>
      </w:r>
      <w:r>
        <w:rPr>
          <w:rFonts w:hint="eastAsia" w:ascii="仿宋" w:hAnsi="仿宋" w:eastAsia="仿宋" w:cs="仿宋"/>
          <w:sz w:val="32"/>
          <w:szCs w:val="32"/>
        </w:rPr>
        <w:t>实现平衡经济模式，即：一方面使发货方和承运方</w:t>
      </w:r>
      <w:r>
        <w:rPr>
          <w:rFonts w:hint="eastAsia" w:ascii="仿宋" w:hAnsi="仿宋" w:eastAsia="仿宋" w:cs="仿宋"/>
          <w:sz w:val="32"/>
          <w:szCs w:val="32"/>
          <w:lang w:eastAsia="zh-CN"/>
        </w:rPr>
        <w:t>在运送</w:t>
      </w:r>
      <w:r>
        <w:rPr>
          <w:rFonts w:hint="eastAsia" w:ascii="仿宋" w:hAnsi="仿宋" w:eastAsia="仿宋" w:cs="仿宋"/>
          <w:sz w:val="32"/>
          <w:szCs w:val="32"/>
        </w:rPr>
        <w:t>货物时</w:t>
      </w:r>
      <w:r>
        <w:rPr>
          <w:rFonts w:hint="eastAsia" w:ascii="仿宋" w:hAnsi="仿宋" w:eastAsia="仿宋" w:cs="仿宋"/>
          <w:sz w:val="32"/>
          <w:szCs w:val="32"/>
          <w:lang w:eastAsia="zh-CN"/>
        </w:rPr>
        <w:t>从中获利或节约成本</w:t>
      </w:r>
      <w:r>
        <w:rPr>
          <w:rFonts w:hint="eastAsia" w:ascii="仿宋" w:hAnsi="仿宋" w:eastAsia="仿宋" w:cs="仿宋"/>
          <w:sz w:val="32"/>
          <w:szCs w:val="32"/>
        </w:rPr>
        <w:t>，另一方面使投资者</w:t>
      </w:r>
      <w:r>
        <w:rPr>
          <w:rFonts w:hint="eastAsia" w:ascii="仿宋" w:hAnsi="仿宋" w:eastAsia="仿宋" w:cs="仿宋"/>
          <w:sz w:val="32"/>
          <w:szCs w:val="32"/>
          <w:lang w:eastAsia="zh-CN"/>
        </w:rPr>
        <w:t>在</w:t>
      </w:r>
      <w:r>
        <w:rPr>
          <w:rFonts w:hint="eastAsia" w:ascii="仿宋" w:hAnsi="仿宋" w:eastAsia="仿宋" w:cs="仿宋"/>
          <w:sz w:val="32"/>
          <w:szCs w:val="32"/>
        </w:rPr>
        <w:t>投资项目在</w:t>
      </w:r>
      <w:r>
        <w:rPr>
          <w:rFonts w:hint="eastAsia" w:ascii="仿宋" w:hAnsi="仿宋" w:eastAsia="仿宋" w:cs="仿宋"/>
          <w:sz w:val="32"/>
          <w:szCs w:val="32"/>
          <w:lang w:eastAsia="zh-CN"/>
        </w:rPr>
        <w:t>保证</w:t>
      </w:r>
      <w:r>
        <w:rPr>
          <w:rFonts w:hint="eastAsia" w:ascii="仿宋" w:hAnsi="仿宋" w:eastAsia="仿宋" w:cs="仿宋"/>
          <w:sz w:val="32"/>
          <w:szCs w:val="32"/>
        </w:rPr>
        <w:t>货源、物流费、投资规模情况下获得回报。构想经济模型可在上述组合实际数据发生变化时为</w:t>
      </w:r>
      <w:r>
        <w:rPr>
          <w:rFonts w:hint="eastAsia" w:ascii="仿宋" w:hAnsi="仿宋" w:eastAsia="仿宋" w:cs="仿宋"/>
          <w:sz w:val="32"/>
          <w:szCs w:val="32"/>
          <w:lang w:eastAsia="zh-CN"/>
        </w:rPr>
        <w:t>具体</w:t>
      </w:r>
      <w:r>
        <w:rPr>
          <w:rFonts w:hint="eastAsia" w:ascii="仿宋" w:hAnsi="仿宋" w:eastAsia="仿宋" w:cs="仿宋"/>
          <w:sz w:val="32"/>
          <w:szCs w:val="32"/>
        </w:rPr>
        <w:t>项目计算新的费率组合。</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“滨海1号”</w:t>
      </w:r>
      <w:r>
        <w:rPr>
          <w:rFonts w:hint="eastAsia" w:ascii="仿宋" w:hAnsi="仿宋" w:eastAsia="仿宋" w:cs="仿宋"/>
          <w:sz w:val="32"/>
          <w:szCs w:val="32"/>
          <w:lang w:eastAsia="zh-CN"/>
        </w:rPr>
        <w:t>、</w:t>
      </w:r>
      <w:r>
        <w:rPr>
          <w:rFonts w:hint="eastAsia" w:ascii="仿宋" w:hAnsi="仿宋" w:eastAsia="仿宋" w:cs="仿宋"/>
          <w:sz w:val="32"/>
          <w:szCs w:val="32"/>
        </w:rPr>
        <w:t>“滨海2号”将分3</w:t>
      </w:r>
      <w:r>
        <w:rPr>
          <w:rFonts w:hint="eastAsia" w:ascii="仿宋" w:hAnsi="仿宋" w:eastAsia="仿宋" w:cs="仿宋"/>
          <w:sz w:val="32"/>
          <w:szCs w:val="32"/>
          <w:lang w:eastAsia="zh-CN"/>
        </w:rPr>
        <w:t>期</w:t>
      </w:r>
      <w:r>
        <w:rPr>
          <w:rFonts w:hint="eastAsia" w:ascii="仿宋" w:hAnsi="仿宋" w:eastAsia="仿宋" w:cs="仿宋"/>
          <w:sz w:val="32"/>
          <w:szCs w:val="32"/>
        </w:rPr>
        <w:t>实施：</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第一</w:t>
      </w:r>
      <w:r>
        <w:rPr>
          <w:rFonts w:hint="eastAsia" w:ascii="仿宋" w:hAnsi="仿宋" w:eastAsia="仿宋" w:cs="仿宋"/>
          <w:sz w:val="32"/>
          <w:szCs w:val="32"/>
          <w:lang w:eastAsia="zh-CN"/>
        </w:rPr>
        <w:t>期</w:t>
      </w:r>
      <w:r>
        <w:rPr>
          <w:rFonts w:hint="eastAsia" w:ascii="仿宋" w:hAnsi="仿宋" w:eastAsia="仿宋" w:cs="仿宋"/>
          <w:sz w:val="32"/>
          <w:szCs w:val="32"/>
        </w:rPr>
        <w:t>：2016</w:t>
      </w:r>
      <w:r>
        <w:rPr>
          <w:rFonts w:hint="eastAsia" w:ascii="仿宋" w:hAnsi="仿宋" w:eastAsia="仿宋" w:cs="仿宋"/>
          <w:sz w:val="32"/>
          <w:szCs w:val="32"/>
          <w:lang w:eastAsia="zh-CN"/>
        </w:rPr>
        <w:t>—</w:t>
      </w:r>
      <w:r>
        <w:rPr>
          <w:rFonts w:hint="eastAsia" w:ascii="仿宋" w:hAnsi="仿宋" w:eastAsia="仿宋" w:cs="仿宋"/>
          <w:sz w:val="32"/>
          <w:szCs w:val="32"/>
        </w:rPr>
        <w:t>2017年</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第二</w:t>
      </w:r>
      <w:r>
        <w:rPr>
          <w:rFonts w:hint="eastAsia" w:ascii="仿宋" w:hAnsi="仿宋" w:eastAsia="仿宋" w:cs="仿宋"/>
          <w:sz w:val="32"/>
          <w:szCs w:val="32"/>
          <w:lang w:eastAsia="zh-CN"/>
        </w:rPr>
        <w:t>期</w:t>
      </w:r>
      <w:r>
        <w:rPr>
          <w:rFonts w:hint="eastAsia" w:ascii="仿宋" w:hAnsi="仿宋" w:eastAsia="仿宋" w:cs="仿宋"/>
          <w:sz w:val="32"/>
          <w:szCs w:val="32"/>
        </w:rPr>
        <w:t>：2018</w:t>
      </w:r>
      <w:r>
        <w:rPr>
          <w:rFonts w:hint="eastAsia" w:ascii="仿宋" w:hAnsi="仿宋" w:eastAsia="仿宋" w:cs="仿宋"/>
          <w:sz w:val="32"/>
          <w:szCs w:val="32"/>
          <w:lang w:eastAsia="zh-CN"/>
        </w:rPr>
        <w:t>—</w:t>
      </w:r>
      <w:r>
        <w:rPr>
          <w:rFonts w:hint="eastAsia" w:ascii="仿宋" w:hAnsi="仿宋" w:eastAsia="仿宋" w:cs="仿宋"/>
          <w:sz w:val="32"/>
          <w:szCs w:val="32"/>
        </w:rPr>
        <w:t>2019年</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第三</w:t>
      </w:r>
      <w:r>
        <w:rPr>
          <w:rFonts w:hint="eastAsia" w:ascii="仿宋" w:hAnsi="仿宋" w:eastAsia="仿宋" w:cs="仿宋"/>
          <w:sz w:val="32"/>
          <w:szCs w:val="32"/>
          <w:lang w:eastAsia="zh-CN"/>
        </w:rPr>
        <w:t>期</w:t>
      </w:r>
      <w:r>
        <w:rPr>
          <w:rFonts w:hint="eastAsia" w:ascii="仿宋" w:hAnsi="仿宋" w:eastAsia="仿宋" w:cs="仿宋"/>
          <w:sz w:val="32"/>
          <w:szCs w:val="32"/>
        </w:rPr>
        <w:t>：2020</w:t>
      </w:r>
      <w:r>
        <w:rPr>
          <w:rFonts w:hint="eastAsia" w:ascii="仿宋" w:hAnsi="仿宋" w:eastAsia="仿宋" w:cs="仿宋"/>
          <w:sz w:val="32"/>
          <w:szCs w:val="32"/>
          <w:lang w:eastAsia="zh-CN"/>
        </w:rPr>
        <w:t>—</w:t>
      </w:r>
      <w:r>
        <w:rPr>
          <w:rFonts w:hint="eastAsia" w:ascii="仿宋" w:hAnsi="仿宋" w:eastAsia="仿宋" w:cs="仿宋"/>
          <w:sz w:val="32"/>
          <w:szCs w:val="32"/>
        </w:rPr>
        <w:t>2030年</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第一</w:t>
      </w:r>
      <w:r>
        <w:rPr>
          <w:rFonts w:hint="eastAsia" w:ascii="仿宋" w:hAnsi="仿宋" w:eastAsia="仿宋" w:cs="仿宋"/>
          <w:sz w:val="32"/>
          <w:szCs w:val="32"/>
          <w:lang w:eastAsia="zh-CN"/>
        </w:rPr>
        <w:t>期</w:t>
      </w:r>
      <w:r>
        <w:rPr>
          <w:rFonts w:hint="eastAsia" w:ascii="仿宋" w:hAnsi="仿宋" w:eastAsia="仿宋" w:cs="仿宋"/>
          <w:sz w:val="32"/>
          <w:szCs w:val="32"/>
        </w:rPr>
        <w:t>（2016</w:t>
      </w:r>
      <w:r>
        <w:rPr>
          <w:rFonts w:hint="eastAsia" w:ascii="仿宋" w:hAnsi="仿宋" w:eastAsia="仿宋" w:cs="仿宋"/>
          <w:sz w:val="32"/>
          <w:szCs w:val="32"/>
          <w:lang w:eastAsia="zh-CN"/>
        </w:rPr>
        <w:t>—</w:t>
      </w:r>
      <w:r>
        <w:rPr>
          <w:rFonts w:hint="eastAsia" w:ascii="仿宋" w:hAnsi="仿宋" w:eastAsia="仿宋" w:cs="仿宋"/>
          <w:sz w:val="32"/>
          <w:szCs w:val="32"/>
        </w:rPr>
        <w:t>2017年）计划</w:t>
      </w:r>
      <w:r>
        <w:rPr>
          <w:rFonts w:hint="eastAsia" w:ascii="仿宋" w:hAnsi="仿宋" w:eastAsia="仿宋" w:cs="仿宋"/>
          <w:sz w:val="32"/>
          <w:szCs w:val="32"/>
          <w:lang w:eastAsia="zh-CN"/>
        </w:rPr>
        <w:t>使</w:t>
      </w:r>
      <w:r>
        <w:rPr>
          <w:rFonts w:hint="eastAsia" w:ascii="仿宋" w:hAnsi="仿宋" w:eastAsia="仿宋" w:cs="仿宋"/>
          <w:sz w:val="32"/>
          <w:szCs w:val="32"/>
        </w:rPr>
        <w:t>“滨海1号”</w:t>
      </w:r>
      <w:r>
        <w:rPr>
          <w:rFonts w:hint="eastAsia" w:ascii="仿宋" w:hAnsi="仿宋" w:eastAsia="仿宋" w:cs="仿宋"/>
          <w:sz w:val="32"/>
          <w:szCs w:val="32"/>
          <w:lang w:eastAsia="zh-CN"/>
        </w:rPr>
        <w:t>投入运营</w:t>
      </w:r>
      <w:r>
        <w:rPr>
          <w:rFonts w:hint="eastAsia" w:ascii="仿宋" w:hAnsi="仿宋" w:eastAsia="仿宋" w:cs="仿宋"/>
          <w:sz w:val="32"/>
          <w:szCs w:val="32"/>
        </w:rPr>
        <w:t>，</w:t>
      </w:r>
      <w:r>
        <w:rPr>
          <w:rFonts w:hint="eastAsia" w:ascii="仿宋" w:hAnsi="仿宋" w:eastAsia="仿宋" w:cs="仿宋"/>
          <w:sz w:val="32"/>
          <w:szCs w:val="32"/>
          <w:lang w:eastAsia="zh-CN"/>
        </w:rPr>
        <w:t>对</w:t>
      </w:r>
      <w:r>
        <w:rPr>
          <w:rFonts w:hint="eastAsia" w:ascii="仿宋" w:hAnsi="仿宋" w:eastAsia="仿宋" w:cs="仿宋"/>
          <w:sz w:val="32"/>
          <w:szCs w:val="32"/>
        </w:rPr>
        <w:t>“滨海2号”</w:t>
      </w:r>
      <w:r>
        <w:rPr>
          <w:rFonts w:hint="eastAsia" w:ascii="仿宋" w:hAnsi="仿宋" w:eastAsia="仿宋" w:cs="仿宋"/>
          <w:sz w:val="32"/>
          <w:szCs w:val="32"/>
          <w:lang w:eastAsia="zh-CN"/>
        </w:rPr>
        <w:t>进行设计规划</w:t>
      </w:r>
      <w:r>
        <w:rPr>
          <w:rFonts w:hint="eastAsia" w:ascii="仿宋" w:hAnsi="仿宋" w:eastAsia="仿宋" w:cs="仿宋"/>
          <w:sz w:val="32"/>
          <w:szCs w:val="32"/>
        </w:rPr>
        <w:t>。</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发展“滨海1号”是实施构想的优先目标：该运输走廊在运</w:t>
      </w:r>
      <w:r>
        <w:rPr>
          <w:rFonts w:hint="eastAsia" w:ascii="仿宋" w:hAnsi="仿宋" w:eastAsia="仿宋" w:cs="仿宋"/>
          <w:sz w:val="32"/>
          <w:szCs w:val="32"/>
          <w:lang w:eastAsia="zh-CN"/>
        </w:rPr>
        <w:t>行中</w:t>
      </w:r>
      <w:r>
        <w:rPr>
          <w:rFonts w:hint="eastAsia" w:ascii="仿宋" w:hAnsi="仿宋" w:eastAsia="仿宋" w:cs="仿宋"/>
          <w:sz w:val="32"/>
          <w:szCs w:val="32"/>
        </w:rPr>
        <w:t>；</w:t>
      </w:r>
      <w:r>
        <w:rPr>
          <w:rFonts w:hint="eastAsia" w:ascii="仿宋" w:hAnsi="仿宋" w:eastAsia="仿宋" w:cs="仿宋"/>
          <w:sz w:val="32"/>
          <w:szCs w:val="32"/>
          <w:lang w:eastAsia="zh-CN"/>
        </w:rPr>
        <w:t>依靠现有</w:t>
      </w:r>
      <w:r>
        <w:rPr>
          <w:rFonts w:hint="eastAsia" w:ascii="仿宋" w:hAnsi="仿宋" w:eastAsia="仿宋" w:cs="仿宋"/>
          <w:sz w:val="32"/>
          <w:szCs w:val="32"/>
        </w:rPr>
        <w:t>基础设施、负载能力</w:t>
      </w:r>
      <w:r>
        <w:rPr>
          <w:rFonts w:hint="eastAsia" w:ascii="仿宋" w:hAnsi="仿宋" w:eastAsia="仿宋" w:cs="仿宋"/>
          <w:sz w:val="32"/>
          <w:szCs w:val="32"/>
          <w:lang w:eastAsia="zh-CN"/>
        </w:rPr>
        <w:t>及功能，即便</w:t>
      </w:r>
      <w:r>
        <w:rPr>
          <w:rFonts w:hint="eastAsia" w:ascii="仿宋" w:hAnsi="仿宋" w:eastAsia="仿宋" w:cs="仿宋"/>
          <w:sz w:val="32"/>
          <w:szCs w:val="32"/>
        </w:rPr>
        <w:t>不提高</w:t>
      </w:r>
      <w:r>
        <w:rPr>
          <w:rFonts w:hint="eastAsia" w:ascii="仿宋" w:hAnsi="仿宋" w:eastAsia="仿宋" w:cs="仿宋"/>
          <w:sz w:val="32"/>
          <w:szCs w:val="32"/>
          <w:lang w:eastAsia="zh-CN"/>
        </w:rPr>
        <w:t>其</w:t>
      </w:r>
      <w:r>
        <w:rPr>
          <w:rFonts w:hint="eastAsia" w:ascii="仿宋" w:hAnsi="仿宋" w:eastAsia="仿宋" w:cs="仿宋"/>
          <w:sz w:val="32"/>
          <w:szCs w:val="32"/>
        </w:rPr>
        <w:t>过货能力</w:t>
      </w:r>
      <w:r>
        <w:rPr>
          <w:rFonts w:hint="eastAsia" w:ascii="仿宋" w:hAnsi="仿宋" w:eastAsia="仿宋" w:cs="仿宋"/>
          <w:sz w:val="32"/>
          <w:szCs w:val="32"/>
          <w:lang w:eastAsia="zh-CN"/>
        </w:rPr>
        <w:t>，也可承担</w:t>
      </w:r>
      <w:r>
        <w:rPr>
          <w:rFonts w:hint="eastAsia" w:ascii="仿宋" w:hAnsi="仿宋" w:eastAsia="仿宋" w:cs="仿宋"/>
          <w:sz w:val="32"/>
          <w:szCs w:val="32"/>
        </w:rPr>
        <w:t>每年200至300万吨</w:t>
      </w:r>
      <w:r>
        <w:rPr>
          <w:rFonts w:hint="eastAsia" w:ascii="仿宋" w:hAnsi="仿宋" w:eastAsia="仿宋" w:cs="仿宋"/>
          <w:sz w:val="32"/>
          <w:szCs w:val="32"/>
          <w:lang w:eastAsia="zh-CN"/>
        </w:rPr>
        <w:t>货运增量</w:t>
      </w:r>
      <w:r>
        <w:rPr>
          <w:rFonts w:hint="eastAsia" w:ascii="仿宋" w:hAnsi="仿宋" w:eastAsia="仿宋" w:cs="仿宋"/>
          <w:sz w:val="32"/>
          <w:szCs w:val="32"/>
        </w:rPr>
        <w:t>。</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项目实施的第一</w:t>
      </w:r>
      <w:r>
        <w:rPr>
          <w:rFonts w:hint="eastAsia" w:ascii="仿宋" w:hAnsi="仿宋" w:eastAsia="仿宋" w:cs="仿宋"/>
          <w:sz w:val="32"/>
          <w:szCs w:val="32"/>
          <w:lang w:eastAsia="zh-CN"/>
        </w:rPr>
        <w:t>期</w:t>
      </w:r>
      <w:r>
        <w:rPr>
          <w:rFonts w:hint="eastAsia" w:ascii="仿宋" w:hAnsi="仿宋" w:eastAsia="仿宋" w:cs="仿宋"/>
          <w:sz w:val="32"/>
          <w:szCs w:val="32"/>
        </w:rPr>
        <w:t>是</w:t>
      </w:r>
      <w:r>
        <w:rPr>
          <w:rFonts w:hint="eastAsia" w:ascii="仿宋" w:hAnsi="仿宋" w:eastAsia="仿宋" w:cs="仿宋"/>
          <w:sz w:val="32"/>
          <w:szCs w:val="32"/>
          <w:lang w:eastAsia="zh-CN"/>
        </w:rPr>
        <w:t>对自</w:t>
      </w:r>
      <w:r>
        <w:rPr>
          <w:rFonts w:hint="eastAsia" w:ascii="仿宋" w:hAnsi="仿宋" w:eastAsia="仿宋" w:cs="仿宋"/>
          <w:sz w:val="32"/>
          <w:szCs w:val="32"/>
        </w:rPr>
        <w:t>中国过境物流</w:t>
      </w:r>
      <w:r>
        <w:rPr>
          <w:rFonts w:hint="eastAsia" w:ascii="仿宋" w:hAnsi="仿宋" w:eastAsia="仿宋" w:cs="仿宋"/>
          <w:sz w:val="32"/>
          <w:szCs w:val="32"/>
          <w:lang w:eastAsia="zh-CN"/>
        </w:rPr>
        <w:t>的</w:t>
      </w:r>
      <w:r>
        <w:rPr>
          <w:rFonts w:hint="eastAsia" w:ascii="仿宋" w:hAnsi="仿宋" w:eastAsia="仿宋" w:cs="仿宋"/>
          <w:sz w:val="32"/>
          <w:szCs w:val="32"/>
        </w:rPr>
        <w:t>限制</w:t>
      </w:r>
      <w:r>
        <w:rPr>
          <w:rFonts w:hint="eastAsia" w:ascii="仿宋" w:hAnsi="仿宋" w:eastAsia="仿宋" w:cs="仿宋"/>
          <w:sz w:val="32"/>
          <w:szCs w:val="32"/>
          <w:lang w:eastAsia="zh-CN"/>
        </w:rPr>
        <w:t>进行合理化</w:t>
      </w:r>
      <w:r>
        <w:rPr>
          <w:rFonts w:hint="eastAsia" w:ascii="仿宋" w:hAnsi="仿宋" w:eastAsia="仿宋" w:cs="仿宋"/>
          <w:sz w:val="32"/>
          <w:szCs w:val="32"/>
        </w:rPr>
        <w:t>，改造</w:t>
      </w:r>
      <w:r>
        <w:rPr>
          <w:rFonts w:ascii="Times New Roman" w:hAnsi="Times New Roman" w:eastAsia="仿宋" w:cs="Times New Roman"/>
          <w:sz w:val="32"/>
          <w:szCs w:val="32"/>
          <w:lang w:val="en-US"/>
        </w:rPr>
        <w:t>波格拉尼奇内公路口岸</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rPr>
        <w:t>克拉斯基诺</w:t>
      </w:r>
      <w:r>
        <w:rPr>
          <w:rFonts w:hint="eastAsia" w:ascii="仿宋" w:hAnsi="仿宋" w:eastAsia="仿宋" w:cs="仿宋"/>
          <w:sz w:val="32"/>
          <w:szCs w:val="32"/>
          <w:lang w:eastAsia="zh-CN"/>
        </w:rPr>
        <w:t>公路</w:t>
      </w:r>
      <w:r>
        <w:rPr>
          <w:rFonts w:hint="eastAsia" w:ascii="仿宋" w:hAnsi="仿宋" w:eastAsia="仿宋" w:cs="仿宋"/>
          <w:sz w:val="32"/>
          <w:szCs w:val="32"/>
        </w:rPr>
        <w:t>口岸，升级绥芬河</w:t>
      </w:r>
      <w:r>
        <w:rPr>
          <w:rFonts w:hint="eastAsia" w:ascii="仿宋" w:hAnsi="仿宋" w:eastAsia="仿宋" w:cs="仿宋"/>
          <w:sz w:val="32"/>
          <w:szCs w:val="32"/>
          <w:lang w:eastAsia="zh-CN"/>
        </w:rPr>
        <w:t>—</w:t>
      </w:r>
      <w:r>
        <w:rPr>
          <w:rFonts w:hint="eastAsia" w:ascii="仿宋" w:hAnsi="仿宋" w:eastAsia="仿宋" w:cs="仿宋"/>
          <w:sz w:val="32"/>
          <w:szCs w:val="32"/>
        </w:rPr>
        <w:t>乌苏里斯克</w:t>
      </w:r>
      <w:r>
        <w:rPr>
          <w:rFonts w:hint="eastAsia" w:ascii="仿宋" w:hAnsi="仿宋" w:eastAsia="仿宋" w:cs="仿宋"/>
          <w:sz w:val="32"/>
          <w:szCs w:val="32"/>
          <w:lang w:eastAsia="zh-CN"/>
        </w:rPr>
        <w:t>—</w:t>
      </w:r>
      <w:r>
        <w:rPr>
          <w:rFonts w:hint="eastAsia" w:ascii="仿宋" w:hAnsi="仿宋" w:eastAsia="仿宋" w:cs="仿宋"/>
          <w:sz w:val="32"/>
          <w:szCs w:val="32"/>
        </w:rPr>
        <w:t>纳霍德卡</w:t>
      </w:r>
      <w:r>
        <w:rPr>
          <w:rFonts w:hint="eastAsia" w:ascii="仿宋" w:hAnsi="仿宋" w:eastAsia="仿宋" w:cs="仿宋"/>
          <w:sz w:val="32"/>
          <w:szCs w:val="32"/>
          <w:lang w:eastAsia="zh-CN"/>
        </w:rPr>
        <w:t>—</w:t>
      </w:r>
      <w:r>
        <w:rPr>
          <w:rFonts w:hint="eastAsia" w:ascii="仿宋" w:hAnsi="仿宋" w:eastAsia="仿宋" w:cs="仿宋"/>
          <w:sz w:val="32"/>
          <w:szCs w:val="32"/>
        </w:rPr>
        <w:t>东方</w:t>
      </w:r>
      <w:r>
        <w:rPr>
          <w:rFonts w:hint="eastAsia" w:ascii="仿宋" w:hAnsi="仿宋" w:eastAsia="仿宋" w:cs="仿宋"/>
          <w:sz w:val="32"/>
          <w:szCs w:val="32"/>
          <w:lang w:eastAsia="zh-CN"/>
        </w:rPr>
        <w:t>港段</w:t>
      </w:r>
      <w:r>
        <w:rPr>
          <w:rFonts w:hint="eastAsia" w:ascii="仿宋" w:hAnsi="仿宋" w:eastAsia="仿宋" w:cs="仿宋"/>
          <w:sz w:val="32"/>
          <w:szCs w:val="32"/>
        </w:rPr>
        <w:t>铁路基础设施，改造乌苏里斯克</w:t>
      </w:r>
      <w:r>
        <w:rPr>
          <w:rFonts w:hint="eastAsia" w:ascii="仿宋" w:hAnsi="仿宋" w:eastAsia="仿宋" w:cs="仿宋"/>
          <w:sz w:val="32"/>
          <w:szCs w:val="32"/>
          <w:lang w:eastAsia="zh-CN"/>
        </w:rPr>
        <w:t>—</w:t>
      </w:r>
      <w:r>
        <w:rPr>
          <w:rFonts w:hint="eastAsia" w:ascii="仿宋" w:hAnsi="仿宋" w:eastAsia="仿宋" w:cs="仿宋"/>
          <w:sz w:val="32"/>
          <w:szCs w:val="32"/>
        </w:rPr>
        <w:t>波格拉尼奇内</w:t>
      </w:r>
      <w:r>
        <w:rPr>
          <w:rFonts w:hint="eastAsia" w:ascii="仿宋" w:hAnsi="仿宋" w:eastAsia="仿宋" w:cs="仿宋"/>
          <w:sz w:val="32"/>
          <w:szCs w:val="32"/>
          <w:lang w:eastAsia="zh-CN"/>
        </w:rPr>
        <w:t>—国境线</w:t>
      </w:r>
      <w:r>
        <w:rPr>
          <w:rFonts w:hint="eastAsia" w:ascii="仿宋" w:hAnsi="仿宋" w:eastAsia="仿宋" w:cs="仿宋"/>
          <w:sz w:val="32"/>
          <w:szCs w:val="32"/>
        </w:rPr>
        <w:t>公路</w:t>
      </w:r>
      <w:r>
        <w:rPr>
          <w:rFonts w:hint="eastAsia" w:ascii="仿宋" w:hAnsi="仿宋" w:eastAsia="仿宋" w:cs="仿宋"/>
          <w:sz w:val="32"/>
          <w:szCs w:val="32"/>
          <w:lang w:eastAsia="zh-CN"/>
        </w:rPr>
        <w:t>段</w:t>
      </w:r>
      <w:r>
        <w:rPr>
          <w:rFonts w:hint="eastAsia" w:ascii="仿宋" w:hAnsi="仿宋" w:eastAsia="仿宋" w:cs="仿宋"/>
          <w:sz w:val="32"/>
          <w:szCs w:val="32"/>
        </w:rPr>
        <w:t>，升级东方港吞吐能力；升级马哈利诺</w:t>
      </w:r>
      <w:r>
        <w:rPr>
          <w:rFonts w:hint="eastAsia" w:ascii="仿宋" w:hAnsi="仿宋" w:eastAsia="仿宋" w:cs="仿宋"/>
          <w:sz w:val="32"/>
          <w:szCs w:val="32"/>
          <w:lang w:eastAsia="zh-CN"/>
        </w:rPr>
        <w:t>—</w:t>
      </w:r>
      <w:r>
        <w:rPr>
          <w:rFonts w:hint="eastAsia" w:ascii="仿宋" w:hAnsi="仿宋" w:eastAsia="仿宋" w:cs="仿宋"/>
          <w:sz w:val="32"/>
          <w:szCs w:val="32"/>
        </w:rPr>
        <w:t>卡梅绍瓦亚</w:t>
      </w:r>
      <w:r>
        <w:rPr>
          <w:rFonts w:hint="eastAsia" w:ascii="仿宋" w:hAnsi="仿宋" w:eastAsia="仿宋" w:cs="仿宋"/>
          <w:sz w:val="32"/>
          <w:szCs w:val="32"/>
          <w:lang w:eastAsia="zh-CN"/>
        </w:rPr>
        <w:t>—国境线</w:t>
      </w:r>
      <w:r>
        <w:rPr>
          <w:rFonts w:hint="eastAsia" w:ascii="仿宋" w:hAnsi="仿宋" w:eastAsia="仿宋" w:cs="仿宋"/>
          <w:sz w:val="32"/>
          <w:szCs w:val="32"/>
        </w:rPr>
        <w:t>段铁路基础设施，升级巴拉诺夫斯基</w:t>
      </w:r>
      <w:r>
        <w:rPr>
          <w:rFonts w:hint="eastAsia" w:ascii="仿宋" w:hAnsi="仿宋" w:eastAsia="仿宋" w:cs="仿宋"/>
          <w:sz w:val="32"/>
          <w:szCs w:val="32"/>
          <w:lang w:eastAsia="zh-CN"/>
        </w:rPr>
        <w:t>—</w:t>
      </w:r>
      <w:r>
        <w:rPr>
          <w:rFonts w:hint="eastAsia" w:ascii="仿宋" w:hAnsi="仿宋" w:eastAsia="仿宋" w:cs="仿宋"/>
          <w:sz w:val="32"/>
          <w:szCs w:val="32"/>
        </w:rPr>
        <w:t>马哈利诺和乌苏里斯克站的铁路基础设施；制定方案并开建“滨海2号”基础设施。</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eastAsia="zh-CN"/>
        </w:rPr>
        <w:t>现</w:t>
      </w:r>
      <w:r>
        <w:rPr>
          <w:rFonts w:hint="eastAsia" w:ascii="仿宋" w:hAnsi="仿宋" w:eastAsia="仿宋" w:cs="仿宋"/>
          <w:sz w:val="32"/>
          <w:szCs w:val="32"/>
        </w:rPr>
        <w:t>阶段，将</w:t>
      </w:r>
      <w:r>
        <w:rPr>
          <w:rFonts w:hint="eastAsia" w:ascii="仿宋" w:hAnsi="仿宋" w:eastAsia="仿宋" w:cs="仿宋"/>
          <w:sz w:val="32"/>
          <w:szCs w:val="32"/>
          <w:lang w:eastAsia="zh-CN"/>
        </w:rPr>
        <w:t>由投资者对</w:t>
      </w:r>
      <w:r>
        <w:rPr>
          <w:rFonts w:hint="eastAsia" w:ascii="仿宋" w:hAnsi="仿宋" w:eastAsia="仿宋" w:cs="仿宋"/>
          <w:sz w:val="32"/>
          <w:szCs w:val="32"/>
        </w:rPr>
        <w:t>交通基础设施项</w:t>
      </w:r>
      <w:r>
        <w:rPr>
          <w:rFonts w:hint="eastAsia" w:ascii="仿宋" w:hAnsi="仿宋" w:eastAsia="仿宋" w:cs="仿宋"/>
          <w:sz w:val="32"/>
          <w:szCs w:val="32"/>
          <w:lang w:eastAsia="zh-CN"/>
        </w:rPr>
        <w:t>目进行经济技术论证</w:t>
      </w:r>
      <w:r>
        <w:rPr>
          <w:rFonts w:hint="eastAsia" w:ascii="仿宋" w:hAnsi="仿宋" w:eastAsia="仿宋" w:cs="仿宋"/>
          <w:sz w:val="32"/>
          <w:szCs w:val="32"/>
        </w:rPr>
        <w:t>，确定投资</w:t>
      </w:r>
      <w:r>
        <w:rPr>
          <w:rFonts w:hint="eastAsia" w:ascii="仿宋" w:hAnsi="仿宋" w:eastAsia="仿宋" w:cs="仿宋"/>
          <w:sz w:val="32"/>
          <w:szCs w:val="32"/>
          <w:lang w:eastAsia="zh-CN"/>
        </w:rPr>
        <w:t>（包括外资）</w:t>
      </w:r>
      <w:r>
        <w:rPr>
          <w:rFonts w:hint="eastAsia" w:ascii="仿宋" w:hAnsi="仿宋" w:eastAsia="仿宋" w:cs="仿宋"/>
          <w:sz w:val="32"/>
          <w:szCs w:val="32"/>
        </w:rPr>
        <w:t>范围，签订预投资协议（备忘录）。</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第二</w:t>
      </w:r>
      <w:r>
        <w:rPr>
          <w:rFonts w:hint="eastAsia" w:ascii="仿宋" w:hAnsi="仿宋" w:eastAsia="仿宋" w:cs="仿宋"/>
          <w:sz w:val="32"/>
          <w:szCs w:val="32"/>
          <w:lang w:eastAsia="zh-CN"/>
        </w:rPr>
        <w:t>期</w:t>
      </w:r>
      <w:r>
        <w:rPr>
          <w:rFonts w:hint="eastAsia" w:ascii="仿宋" w:hAnsi="仿宋" w:eastAsia="仿宋" w:cs="仿宋"/>
          <w:sz w:val="32"/>
          <w:szCs w:val="32"/>
        </w:rPr>
        <w:t>（2018</w:t>
      </w:r>
      <w:r>
        <w:rPr>
          <w:rFonts w:hint="eastAsia" w:ascii="仿宋" w:hAnsi="仿宋" w:eastAsia="仿宋" w:cs="仿宋"/>
          <w:sz w:val="32"/>
          <w:szCs w:val="32"/>
          <w:lang w:eastAsia="zh-CN"/>
        </w:rPr>
        <w:t>—</w:t>
      </w:r>
      <w:r>
        <w:rPr>
          <w:rFonts w:hint="eastAsia" w:ascii="仿宋" w:hAnsi="仿宋" w:eastAsia="仿宋" w:cs="仿宋"/>
          <w:sz w:val="32"/>
          <w:szCs w:val="32"/>
        </w:rPr>
        <w:t>2019年）：运营“滨海1号”，建设“滨海2号”基础设施。“滨海1号”实施二</w:t>
      </w:r>
      <w:r>
        <w:rPr>
          <w:rFonts w:hint="eastAsia" w:ascii="仿宋" w:hAnsi="仿宋" w:eastAsia="仿宋" w:cs="仿宋"/>
          <w:sz w:val="32"/>
          <w:szCs w:val="32"/>
          <w:lang w:eastAsia="zh-CN"/>
        </w:rPr>
        <w:t>期将吸引</w:t>
      </w:r>
      <w:r>
        <w:rPr>
          <w:rFonts w:hint="eastAsia" w:ascii="仿宋" w:hAnsi="仿宋" w:eastAsia="仿宋" w:cs="仿宋"/>
          <w:sz w:val="32"/>
          <w:szCs w:val="32"/>
        </w:rPr>
        <w:t>补充货源400至500万吨集装箱货物。</w:t>
      </w:r>
      <w:r>
        <w:rPr>
          <w:rFonts w:hint="eastAsia" w:ascii="仿宋" w:hAnsi="仿宋" w:eastAsia="仿宋" w:cs="仿宋"/>
          <w:sz w:val="32"/>
          <w:szCs w:val="32"/>
          <w:lang w:eastAsia="zh-CN"/>
        </w:rPr>
        <w:t>同时，</w:t>
      </w:r>
      <w:r>
        <w:rPr>
          <w:rFonts w:hint="eastAsia" w:ascii="仿宋" w:hAnsi="仿宋" w:eastAsia="仿宋" w:cs="仿宋"/>
          <w:sz w:val="32"/>
          <w:szCs w:val="32"/>
        </w:rPr>
        <w:t>将发展“滨海1号”“滨海2号”交通基础设施，包括续</w:t>
      </w:r>
      <w:r>
        <w:rPr>
          <w:rFonts w:hint="eastAsia" w:ascii="仿宋" w:hAnsi="仿宋" w:eastAsia="仿宋" w:cs="仿宋"/>
          <w:sz w:val="32"/>
          <w:szCs w:val="32"/>
          <w:lang w:eastAsia="zh-CN"/>
        </w:rPr>
        <w:t>建</w:t>
      </w:r>
      <w:r>
        <w:rPr>
          <w:rFonts w:hint="eastAsia" w:ascii="仿宋" w:hAnsi="仿宋" w:eastAsia="仿宋" w:cs="仿宋"/>
          <w:sz w:val="32"/>
          <w:szCs w:val="32"/>
        </w:rPr>
        <w:t>绥芬河</w:t>
      </w:r>
      <w:r>
        <w:rPr>
          <w:rFonts w:hint="eastAsia" w:ascii="仿宋" w:hAnsi="仿宋" w:eastAsia="仿宋" w:cs="仿宋"/>
          <w:sz w:val="32"/>
          <w:szCs w:val="32"/>
          <w:lang w:eastAsia="zh-CN"/>
        </w:rPr>
        <w:t>—</w:t>
      </w:r>
      <w:r>
        <w:rPr>
          <w:rFonts w:hint="eastAsia" w:ascii="仿宋" w:hAnsi="仿宋" w:eastAsia="仿宋" w:cs="仿宋"/>
          <w:sz w:val="32"/>
          <w:szCs w:val="32"/>
        </w:rPr>
        <w:t>乌苏里斯克</w:t>
      </w:r>
      <w:r>
        <w:rPr>
          <w:rFonts w:hint="eastAsia" w:ascii="仿宋" w:hAnsi="仿宋" w:eastAsia="仿宋" w:cs="仿宋"/>
          <w:sz w:val="32"/>
          <w:szCs w:val="32"/>
          <w:lang w:eastAsia="zh-CN"/>
        </w:rPr>
        <w:t>—</w:t>
      </w:r>
      <w:r>
        <w:rPr>
          <w:rFonts w:hint="eastAsia" w:ascii="仿宋" w:hAnsi="仿宋" w:eastAsia="仿宋" w:cs="仿宋"/>
          <w:sz w:val="32"/>
          <w:szCs w:val="32"/>
        </w:rPr>
        <w:t>纳霍德卡</w:t>
      </w:r>
      <w:r>
        <w:rPr>
          <w:rFonts w:hint="eastAsia" w:ascii="仿宋" w:hAnsi="仿宋" w:eastAsia="仿宋" w:cs="仿宋"/>
          <w:sz w:val="32"/>
          <w:szCs w:val="32"/>
          <w:lang w:eastAsia="zh-CN"/>
        </w:rPr>
        <w:t>—</w:t>
      </w:r>
      <w:r>
        <w:rPr>
          <w:rFonts w:hint="eastAsia" w:ascii="仿宋" w:hAnsi="仿宋" w:eastAsia="仿宋" w:cs="仿宋"/>
          <w:sz w:val="32"/>
          <w:szCs w:val="32"/>
        </w:rPr>
        <w:t>东方港铁路基础设施</w:t>
      </w:r>
      <w:r>
        <w:rPr>
          <w:rFonts w:hint="eastAsia" w:ascii="仿宋" w:hAnsi="仿宋" w:eastAsia="仿宋" w:cs="仿宋"/>
          <w:sz w:val="32"/>
          <w:szCs w:val="32"/>
          <w:lang w:eastAsia="zh-CN"/>
        </w:rPr>
        <w:t>，</w:t>
      </w:r>
      <w:r>
        <w:rPr>
          <w:rFonts w:hint="eastAsia" w:ascii="仿宋" w:hAnsi="仿宋" w:eastAsia="仿宋" w:cs="仿宋"/>
          <w:sz w:val="32"/>
          <w:szCs w:val="32"/>
        </w:rPr>
        <w:t>马哈利诺</w:t>
      </w:r>
      <w:r>
        <w:rPr>
          <w:rFonts w:hint="eastAsia" w:ascii="仿宋" w:hAnsi="仿宋" w:eastAsia="仿宋" w:cs="仿宋"/>
          <w:sz w:val="32"/>
          <w:szCs w:val="32"/>
          <w:lang w:eastAsia="zh-CN"/>
        </w:rPr>
        <w:t>—</w:t>
      </w:r>
      <w:r>
        <w:rPr>
          <w:rFonts w:hint="eastAsia" w:ascii="仿宋" w:hAnsi="仿宋" w:eastAsia="仿宋" w:cs="仿宋"/>
          <w:sz w:val="32"/>
          <w:szCs w:val="32"/>
        </w:rPr>
        <w:t>卡梅绍瓦亚</w:t>
      </w:r>
      <w:r>
        <w:rPr>
          <w:rFonts w:hint="eastAsia" w:ascii="仿宋" w:hAnsi="仿宋" w:eastAsia="仿宋" w:cs="仿宋"/>
          <w:sz w:val="32"/>
          <w:szCs w:val="32"/>
          <w:lang w:eastAsia="zh-CN"/>
        </w:rPr>
        <w:t>—国境线，</w:t>
      </w:r>
      <w:r>
        <w:rPr>
          <w:rFonts w:hint="eastAsia" w:ascii="仿宋" w:hAnsi="仿宋" w:eastAsia="仿宋" w:cs="仿宋"/>
          <w:sz w:val="32"/>
          <w:szCs w:val="32"/>
        </w:rPr>
        <w:t>巴拉诺夫斯基</w:t>
      </w:r>
      <w:r>
        <w:rPr>
          <w:rFonts w:hint="eastAsia" w:ascii="仿宋" w:hAnsi="仿宋" w:eastAsia="仿宋" w:cs="仿宋"/>
          <w:sz w:val="32"/>
          <w:szCs w:val="32"/>
          <w:lang w:eastAsia="zh-CN"/>
        </w:rPr>
        <w:t>—</w:t>
      </w:r>
      <w:r>
        <w:rPr>
          <w:rFonts w:hint="eastAsia" w:ascii="仿宋" w:hAnsi="仿宋" w:eastAsia="仿宋" w:cs="仿宋"/>
          <w:sz w:val="32"/>
          <w:szCs w:val="32"/>
        </w:rPr>
        <w:t>马哈利诺和乌苏里斯克站的铁路基础设施，继续改造乌苏里斯克</w:t>
      </w:r>
      <w:r>
        <w:rPr>
          <w:rFonts w:hint="eastAsia" w:ascii="仿宋" w:hAnsi="仿宋" w:eastAsia="仿宋" w:cs="仿宋"/>
          <w:sz w:val="32"/>
          <w:szCs w:val="32"/>
          <w:lang w:eastAsia="zh-CN"/>
        </w:rPr>
        <w:t>—波格拉尼奇内—国境线</w:t>
      </w:r>
      <w:r>
        <w:rPr>
          <w:rFonts w:hint="eastAsia" w:ascii="仿宋" w:hAnsi="仿宋" w:eastAsia="仿宋" w:cs="仿宋"/>
          <w:sz w:val="32"/>
          <w:szCs w:val="32"/>
        </w:rPr>
        <w:t>段公路。</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第三</w:t>
      </w:r>
      <w:r>
        <w:rPr>
          <w:rFonts w:hint="eastAsia" w:ascii="仿宋" w:hAnsi="仿宋" w:eastAsia="仿宋" w:cs="仿宋"/>
          <w:sz w:val="32"/>
          <w:szCs w:val="32"/>
          <w:lang w:eastAsia="zh-CN"/>
        </w:rPr>
        <w:t>期</w:t>
      </w:r>
      <w:r>
        <w:rPr>
          <w:rFonts w:hint="eastAsia" w:ascii="仿宋" w:hAnsi="仿宋" w:eastAsia="仿宋" w:cs="仿宋"/>
          <w:sz w:val="32"/>
          <w:szCs w:val="32"/>
        </w:rPr>
        <w:t>（2020</w:t>
      </w:r>
      <w:r>
        <w:rPr>
          <w:rFonts w:hint="eastAsia" w:ascii="仿宋" w:hAnsi="仿宋" w:eastAsia="仿宋" w:cs="仿宋"/>
          <w:sz w:val="32"/>
          <w:szCs w:val="32"/>
          <w:lang w:eastAsia="zh-CN"/>
        </w:rPr>
        <w:t>—</w:t>
      </w:r>
      <w:r>
        <w:rPr>
          <w:rFonts w:hint="eastAsia" w:ascii="仿宋" w:hAnsi="仿宋" w:eastAsia="仿宋" w:cs="仿宋"/>
          <w:sz w:val="32"/>
          <w:szCs w:val="32"/>
        </w:rPr>
        <w:t>2030年）计划完全运营“滨海1号”和“滨海2号”。</w:t>
      </w:r>
      <w:r>
        <w:rPr>
          <w:rFonts w:hint="eastAsia" w:ascii="仿宋" w:hAnsi="仿宋" w:eastAsia="仿宋" w:cs="仿宋"/>
          <w:sz w:val="32"/>
          <w:szCs w:val="32"/>
          <w:lang w:eastAsia="zh-CN"/>
        </w:rPr>
        <w:t>在</w:t>
      </w:r>
      <w:r>
        <w:rPr>
          <w:rFonts w:hint="eastAsia" w:ascii="仿宋" w:hAnsi="仿宋" w:eastAsia="仿宋" w:cs="仿宋"/>
          <w:sz w:val="32"/>
          <w:szCs w:val="32"/>
        </w:rPr>
        <w:t>滨海边疆区</w:t>
      </w:r>
      <w:r>
        <w:rPr>
          <w:rFonts w:hint="eastAsia" w:ascii="Times New Roman" w:hAnsi="Times New Roman" w:eastAsia="仿宋" w:cs="Times New Roman"/>
          <w:sz w:val="32"/>
          <w:szCs w:val="32"/>
          <w:lang w:val="en-US" w:eastAsia="zh-CN"/>
        </w:rPr>
        <w:t>特洛伊茨湾</w:t>
      </w:r>
      <w:r>
        <w:rPr>
          <w:rFonts w:hint="eastAsia" w:ascii="仿宋" w:hAnsi="仿宋" w:eastAsia="仿宋" w:cs="仿宋"/>
          <w:sz w:val="32"/>
          <w:szCs w:val="32"/>
        </w:rPr>
        <w:t>扎鲁比诺港</w:t>
      </w:r>
      <w:r>
        <w:rPr>
          <w:rFonts w:hint="eastAsia" w:ascii="仿宋" w:hAnsi="仿宋" w:eastAsia="仿宋" w:cs="仿宋"/>
          <w:sz w:val="32"/>
          <w:szCs w:val="32"/>
          <w:lang w:eastAsia="zh-CN"/>
        </w:rPr>
        <w:t>升级</w:t>
      </w:r>
      <w:r>
        <w:rPr>
          <w:rFonts w:hint="eastAsia" w:ascii="仿宋" w:hAnsi="仿宋" w:eastAsia="仿宋" w:cs="仿宋"/>
          <w:sz w:val="32"/>
          <w:szCs w:val="32"/>
        </w:rPr>
        <w:t>框架下</w:t>
      </w:r>
      <w:r>
        <w:rPr>
          <w:rFonts w:hint="eastAsia" w:ascii="仿宋" w:hAnsi="仿宋" w:eastAsia="仿宋" w:cs="仿宋"/>
          <w:sz w:val="32"/>
          <w:szCs w:val="32"/>
          <w:lang w:eastAsia="zh-CN"/>
        </w:rPr>
        <w:t>，建成</w:t>
      </w:r>
      <w:r>
        <w:rPr>
          <w:rFonts w:hint="eastAsia" w:ascii="仿宋" w:hAnsi="仿宋" w:eastAsia="仿宋" w:cs="仿宋"/>
          <w:sz w:val="32"/>
          <w:szCs w:val="32"/>
        </w:rPr>
        <w:t>专业化转运综合体，</w:t>
      </w:r>
      <w:r>
        <w:rPr>
          <w:rFonts w:hint="eastAsia" w:ascii="仿宋" w:hAnsi="仿宋" w:eastAsia="仿宋" w:cs="仿宋"/>
          <w:sz w:val="32"/>
          <w:szCs w:val="32"/>
          <w:lang w:eastAsia="zh-CN"/>
        </w:rPr>
        <w:t>使其</w:t>
      </w:r>
      <w:r>
        <w:rPr>
          <w:rFonts w:hint="eastAsia" w:ascii="仿宋" w:hAnsi="仿宋" w:eastAsia="仿宋" w:cs="仿宋"/>
          <w:sz w:val="32"/>
          <w:szCs w:val="32"/>
        </w:rPr>
        <w:t>吞吐能力达6000万吨</w:t>
      </w:r>
      <w:r>
        <w:rPr>
          <w:rFonts w:hint="default" w:ascii="仿宋" w:hAnsi="仿宋" w:eastAsia="仿宋" w:cs="仿宋"/>
          <w:sz w:val="32"/>
          <w:szCs w:val="32"/>
          <w:lang w:val="en-US"/>
        </w:rPr>
        <w:t>/</w:t>
      </w:r>
      <w:r>
        <w:rPr>
          <w:rFonts w:hint="eastAsia" w:ascii="仿宋" w:hAnsi="仿宋" w:eastAsia="仿宋" w:cs="仿宋"/>
          <w:sz w:val="32"/>
          <w:szCs w:val="32"/>
          <w:lang w:val="en-US" w:eastAsia="zh-CN"/>
        </w:rPr>
        <w:t>年</w:t>
      </w:r>
      <w:r>
        <w:rPr>
          <w:rFonts w:hint="eastAsia" w:ascii="仿宋" w:hAnsi="仿宋" w:eastAsia="仿宋" w:cs="仿宋"/>
          <w:sz w:val="32"/>
          <w:szCs w:val="32"/>
        </w:rPr>
        <w:t>；建设自扎鲁比诺</w:t>
      </w:r>
      <w:r>
        <w:rPr>
          <w:rFonts w:hint="eastAsia" w:ascii="仿宋" w:hAnsi="仿宋" w:eastAsia="仿宋" w:cs="仿宋"/>
          <w:sz w:val="32"/>
          <w:szCs w:val="32"/>
          <w:lang w:eastAsia="zh-CN"/>
        </w:rPr>
        <w:t>港</w:t>
      </w:r>
      <w:r>
        <w:rPr>
          <w:rFonts w:hint="eastAsia" w:ascii="仿宋" w:hAnsi="仿宋" w:eastAsia="仿宋" w:cs="仿宋"/>
          <w:sz w:val="32"/>
          <w:szCs w:val="32"/>
        </w:rPr>
        <w:t>至克拉斯</w:t>
      </w:r>
      <w:r>
        <w:rPr>
          <w:rFonts w:hint="eastAsia" w:ascii="仿宋" w:hAnsi="仿宋" w:eastAsia="仿宋" w:cs="仿宋"/>
          <w:sz w:val="32"/>
          <w:szCs w:val="32"/>
          <w:lang w:eastAsia="zh-CN"/>
        </w:rPr>
        <w:t>基</w:t>
      </w:r>
      <w:r>
        <w:rPr>
          <w:rFonts w:hint="eastAsia" w:ascii="仿宋" w:hAnsi="仿宋" w:eastAsia="仿宋" w:cs="仿宋"/>
          <w:sz w:val="32"/>
          <w:szCs w:val="32"/>
        </w:rPr>
        <w:t>诺口岸</w:t>
      </w:r>
      <w:r>
        <w:rPr>
          <w:rFonts w:hint="eastAsia" w:ascii="仿宋" w:hAnsi="仿宋" w:eastAsia="仿宋" w:cs="仿宋"/>
          <w:sz w:val="32"/>
          <w:szCs w:val="32"/>
          <w:lang w:eastAsia="zh-CN"/>
        </w:rPr>
        <w:t>的</w:t>
      </w:r>
      <w:r>
        <w:rPr>
          <w:rFonts w:hint="eastAsia" w:ascii="仿宋" w:hAnsi="仿宋" w:eastAsia="仿宋" w:cs="仿宋"/>
          <w:sz w:val="32"/>
          <w:szCs w:val="32"/>
        </w:rPr>
        <w:t>公路</w:t>
      </w:r>
      <w:r>
        <w:rPr>
          <w:rFonts w:hint="eastAsia" w:ascii="仿宋" w:hAnsi="仿宋" w:eastAsia="仿宋" w:cs="仿宋"/>
          <w:sz w:val="32"/>
          <w:szCs w:val="32"/>
          <w:lang w:eastAsia="zh-CN"/>
        </w:rPr>
        <w:t>、国境线—</w:t>
      </w:r>
      <w:r>
        <w:rPr>
          <w:rFonts w:hint="eastAsia" w:ascii="仿宋" w:hAnsi="仿宋" w:eastAsia="仿宋" w:cs="仿宋"/>
          <w:sz w:val="32"/>
          <w:szCs w:val="32"/>
        </w:rPr>
        <w:t>卡梅绍瓦亚（马哈利诺）</w:t>
      </w:r>
      <w:r>
        <w:rPr>
          <w:rFonts w:hint="eastAsia" w:ascii="仿宋" w:hAnsi="仿宋" w:eastAsia="仿宋" w:cs="仿宋"/>
          <w:sz w:val="32"/>
          <w:szCs w:val="32"/>
          <w:lang w:eastAsia="zh-CN"/>
        </w:rPr>
        <w:t>—</w:t>
      </w:r>
      <w:r>
        <w:rPr>
          <w:rFonts w:hint="eastAsia" w:ascii="仿宋" w:hAnsi="仿宋" w:eastAsia="仿宋" w:cs="仿宋"/>
          <w:sz w:val="32"/>
          <w:szCs w:val="32"/>
        </w:rPr>
        <w:t>扎鲁比诺港</w:t>
      </w:r>
      <w:r>
        <w:rPr>
          <w:rFonts w:hint="eastAsia" w:ascii="仿宋" w:hAnsi="仿宋" w:eastAsia="仿宋" w:cs="仿宋"/>
          <w:sz w:val="32"/>
          <w:szCs w:val="32"/>
          <w:lang w:eastAsia="zh-CN"/>
        </w:rPr>
        <w:t>的</w:t>
      </w:r>
      <w:r>
        <w:rPr>
          <w:rFonts w:hint="eastAsia" w:ascii="仿宋" w:hAnsi="仿宋" w:eastAsia="仿宋" w:cs="仿宋"/>
          <w:sz w:val="32"/>
          <w:szCs w:val="32"/>
        </w:rPr>
        <w:t>铁路。</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此外，围绕“滨海1号”“滨海2号”预计将</w:t>
      </w:r>
      <w:r>
        <w:rPr>
          <w:rFonts w:hint="eastAsia" w:ascii="仿宋" w:hAnsi="仿宋" w:eastAsia="仿宋" w:cs="仿宋"/>
          <w:sz w:val="32"/>
          <w:szCs w:val="32"/>
          <w:lang w:eastAsia="zh-CN"/>
        </w:rPr>
        <w:t>形成以商务服务为主的</w:t>
      </w:r>
      <w:r>
        <w:rPr>
          <w:rFonts w:hint="eastAsia" w:ascii="仿宋" w:hAnsi="仿宋" w:eastAsia="仿宋" w:cs="仿宋"/>
          <w:sz w:val="32"/>
          <w:szCs w:val="32"/>
        </w:rPr>
        <w:t>外溢效应。</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联邦政府和相关组织将完成以下工作：</w:t>
      </w:r>
    </w:p>
    <w:p>
      <w:pPr>
        <w:widowControl w:val="0"/>
        <w:numPr>
          <w:ilvl w:val="0"/>
          <w:numId w:val="5"/>
        </w:numPr>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签</w:t>
      </w:r>
      <w:r>
        <w:rPr>
          <w:rFonts w:hint="eastAsia" w:ascii="仿宋" w:hAnsi="仿宋" w:eastAsia="仿宋" w:cs="仿宋"/>
          <w:sz w:val="32"/>
          <w:szCs w:val="32"/>
          <w:lang w:eastAsia="zh-CN"/>
        </w:rPr>
        <w:t>订《</w:t>
      </w:r>
      <w:r>
        <w:rPr>
          <w:rFonts w:hint="eastAsia" w:ascii="仿宋" w:hAnsi="仿宋" w:eastAsia="仿宋" w:cs="仿宋"/>
          <w:sz w:val="32"/>
          <w:szCs w:val="32"/>
        </w:rPr>
        <w:t>中国</w:t>
      </w:r>
      <w:r>
        <w:rPr>
          <w:rFonts w:hint="eastAsia" w:ascii="仿宋" w:hAnsi="仿宋" w:eastAsia="仿宋" w:cs="仿宋"/>
          <w:sz w:val="32"/>
          <w:szCs w:val="32"/>
          <w:lang w:eastAsia="zh-CN"/>
        </w:rPr>
        <w:t>政府</w:t>
      </w:r>
      <w:r>
        <w:rPr>
          <w:rFonts w:hint="eastAsia" w:ascii="仿宋" w:hAnsi="仿宋" w:eastAsia="仿宋" w:cs="仿宋"/>
          <w:sz w:val="32"/>
          <w:szCs w:val="32"/>
        </w:rPr>
        <w:t>和俄罗斯政府间关于发展“滨海1号”“滨海2号”的协定</w:t>
      </w:r>
      <w:r>
        <w:rPr>
          <w:rFonts w:hint="eastAsia" w:ascii="仿宋" w:hAnsi="仿宋" w:eastAsia="仿宋" w:cs="仿宋"/>
          <w:sz w:val="32"/>
          <w:szCs w:val="32"/>
          <w:lang w:eastAsia="zh-CN"/>
        </w:rPr>
        <w:t>》</w:t>
      </w:r>
      <w:r>
        <w:rPr>
          <w:rFonts w:hint="eastAsia" w:ascii="仿宋" w:hAnsi="仿宋" w:eastAsia="仿宋" w:cs="仿宋"/>
          <w:sz w:val="32"/>
          <w:szCs w:val="32"/>
        </w:rPr>
        <w:t>，以</w:t>
      </w:r>
      <w:r>
        <w:rPr>
          <w:rFonts w:hint="eastAsia" w:ascii="仿宋" w:hAnsi="仿宋" w:eastAsia="仿宋" w:cs="仿宋"/>
          <w:sz w:val="32"/>
          <w:szCs w:val="32"/>
          <w:lang w:eastAsia="zh-CN"/>
        </w:rPr>
        <w:t>保证</w:t>
      </w:r>
      <w:r>
        <w:rPr>
          <w:rFonts w:hint="eastAsia" w:ascii="仿宋" w:hAnsi="仿宋" w:eastAsia="仿宋" w:cs="仿宋"/>
          <w:sz w:val="32"/>
          <w:szCs w:val="32"/>
        </w:rPr>
        <w:t>吸引外资投资建设交通运输走廊并组建管理公司。</w:t>
      </w:r>
    </w:p>
    <w:p>
      <w:pPr>
        <w:widowControl w:val="0"/>
        <w:numPr>
          <w:ilvl w:val="0"/>
          <w:numId w:val="5"/>
        </w:numPr>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制定“滨海1号”“滨海2号”新建或基础设施改造计划</w:t>
      </w:r>
      <w:r>
        <w:rPr>
          <w:rFonts w:hint="eastAsia" w:ascii="仿宋" w:hAnsi="仿宋" w:eastAsia="仿宋" w:cs="仿宋"/>
          <w:sz w:val="32"/>
          <w:szCs w:val="32"/>
          <w:lang w:eastAsia="zh-CN"/>
        </w:rPr>
        <w:t>表</w:t>
      </w:r>
      <w:r>
        <w:rPr>
          <w:rFonts w:hint="eastAsia" w:ascii="仿宋" w:hAnsi="仿宋" w:eastAsia="仿宋" w:cs="仿宋"/>
          <w:sz w:val="32"/>
          <w:szCs w:val="32"/>
        </w:rPr>
        <w:t>，并</w:t>
      </w:r>
      <w:r>
        <w:rPr>
          <w:rFonts w:hint="eastAsia" w:ascii="仿宋" w:hAnsi="仿宋" w:eastAsia="仿宋" w:cs="仿宋"/>
          <w:sz w:val="32"/>
          <w:szCs w:val="32"/>
          <w:lang w:eastAsia="zh-CN"/>
        </w:rPr>
        <w:t>向</w:t>
      </w:r>
      <w:r>
        <w:rPr>
          <w:rFonts w:hint="eastAsia" w:ascii="仿宋" w:hAnsi="仿宋" w:eastAsia="仿宋" w:cs="仿宋"/>
          <w:sz w:val="32"/>
          <w:szCs w:val="32"/>
        </w:rPr>
        <w:t>俄联邦政府</w:t>
      </w:r>
      <w:r>
        <w:rPr>
          <w:rFonts w:hint="eastAsia" w:ascii="仿宋" w:hAnsi="仿宋" w:eastAsia="仿宋" w:cs="仿宋"/>
          <w:sz w:val="32"/>
          <w:szCs w:val="32"/>
          <w:lang w:eastAsia="zh-CN"/>
        </w:rPr>
        <w:t>提交</w:t>
      </w:r>
      <w:r>
        <w:rPr>
          <w:rFonts w:hint="eastAsia" w:ascii="仿宋" w:hAnsi="仿宋" w:eastAsia="仿宋" w:cs="仿宋"/>
          <w:sz w:val="32"/>
          <w:szCs w:val="32"/>
        </w:rPr>
        <w:t>。该计划</w:t>
      </w:r>
      <w:r>
        <w:rPr>
          <w:rFonts w:hint="eastAsia" w:ascii="仿宋" w:hAnsi="仿宋" w:eastAsia="仿宋" w:cs="仿宋"/>
          <w:sz w:val="32"/>
          <w:szCs w:val="32"/>
          <w:lang w:eastAsia="zh-CN"/>
        </w:rPr>
        <w:t>表将</w:t>
      </w:r>
      <w:r>
        <w:rPr>
          <w:rFonts w:hint="eastAsia" w:ascii="仿宋" w:hAnsi="仿宋" w:eastAsia="仿宋" w:cs="仿宋"/>
          <w:sz w:val="32"/>
          <w:szCs w:val="32"/>
        </w:rPr>
        <w:t>由联邦政府执行机关共同或会商滨海边疆区政府</w:t>
      </w:r>
      <w:r>
        <w:rPr>
          <w:rFonts w:hint="eastAsia" w:ascii="仿宋" w:hAnsi="仿宋" w:eastAsia="仿宋" w:cs="仿宋"/>
          <w:sz w:val="32"/>
          <w:szCs w:val="32"/>
          <w:lang w:eastAsia="zh-CN"/>
        </w:rPr>
        <w:t>制定</w:t>
      </w:r>
      <w:r>
        <w:rPr>
          <w:rFonts w:hint="eastAsia" w:ascii="仿宋" w:hAnsi="仿宋" w:eastAsia="仿宋" w:cs="仿宋"/>
          <w:sz w:val="32"/>
          <w:szCs w:val="32"/>
        </w:rPr>
        <w:t>。</w:t>
      </w:r>
    </w:p>
    <w:p>
      <w:pPr>
        <w:widowControl w:val="0"/>
        <w:numPr>
          <w:ilvl w:val="0"/>
          <w:numId w:val="5"/>
        </w:numPr>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制定有关</w:t>
      </w:r>
      <w:r>
        <w:rPr>
          <w:rFonts w:hint="eastAsia" w:ascii="仿宋" w:hAnsi="仿宋" w:eastAsia="仿宋" w:cs="仿宋"/>
          <w:sz w:val="32"/>
          <w:szCs w:val="32"/>
          <w:lang w:eastAsia="zh-CN"/>
        </w:rPr>
        <w:t>保障</w:t>
      </w:r>
      <w:r>
        <w:rPr>
          <w:rFonts w:hint="eastAsia" w:ascii="仿宋" w:hAnsi="仿宋" w:eastAsia="仿宋" w:cs="仿宋"/>
          <w:sz w:val="32"/>
          <w:szCs w:val="32"/>
        </w:rPr>
        <w:t>交通运输走廊国际竞争力</w:t>
      </w:r>
      <w:r>
        <w:rPr>
          <w:rFonts w:hint="eastAsia" w:ascii="仿宋" w:hAnsi="仿宋" w:eastAsia="仿宋" w:cs="仿宋"/>
          <w:sz w:val="32"/>
          <w:szCs w:val="32"/>
          <w:lang w:eastAsia="zh-CN"/>
        </w:rPr>
        <w:t>的</w:t>
      </w:r>
      <w:r>
        <w:rPr>
          <w:rFonts w:hint="eastAsia" w:ascii="仿宋" w:hAnsi="仿宋" w:eastAsia="仿宋" w:cs="仿宋"/>
          <w:sz w:val="32"/>
          <w:szCs w:val="32"/>
        </w:rPr>
        <w:t>措施</w:t>
      </w:r>
      <w:r>
        <w:rPr>
          <w:rFonts w:hint="eastAsia" w:ascii="仿宋" w:hAnsi="仿宋" w:eastAsia="仿宋" w:cs="仿宋"/>
          <w:sz w:val="32"/>
          <w:szCs w:val="32"/>
          <w:lang w:eastAsia="zh-CN"/>
        </w:rPr>
        <w:t>，包括</w:t>
      </w:r>
      <w:r>
        <w:rPr>
          <w:rFonts w:hint="eastAsia" w:ascii="仿宋" w:hAnsi="仿宋" w:eastAsia="仿宋" w:cs="仿宋"/>
          <w:sz w:val="32"/>
          <w:szCs w:val="32"/>
        </w:rPr>
        <w:t>海关程序，商品电子报关、简化</w:t>
      </w:r>
      <w:r>
        <w:rPr>
          <w:rFonts w:hint="eastAsia" w:ascii="仿宋" w:hAnsi="仿宋" w:eastAsia="仿宋" w:cs="仿宋"/>
          <w:sz w:val="32"/>
          <w:szCs w:val="32"/>
          <w:lang w:eastAsia="zh-CN"/>
        </w:rPr>
        <w:t>运输手续</w:t>
      </w:r>
      <w:r>
        <w:rPr>
          <w:rFonts w:hint="eastAsia" w:ascii="仿宋" w:hAnsi="仿宋" w:eastAsia="仿宋" w:cs="仿宋"/>
          <w:sz w:val="32"/>
          <w:szCs w:val="32"/>
        </w:rPr>
        <w:t>、</w:t>
      </w:r>
      <w:r>
        <w:rPr>
          <w:rFonts w:hint="eastAsia" w:ascii="仿宋" w:hAnsi="仿宋" w:eastAsia="仿宋" w:cs="仿宋"/>
          <w:sz w:val="32"/>
          <w:szCs w:val="32"/>
          <w:lang w:eastAsia="zh-CN"/>
        </w:rPr>
        <w:t>对涉及</w:t>
      </w:r>
      <w:r>
        <w:rPr>
          <w:rFonts w:hint="eastAsia" w:ascii="仿宋" w:hAnsi="仿宋" w:eastAsia="仿宋" w:cs="仿宋"/>
          <w:sz w:val="32"/>
          <w:szCs w:val="32"/>
        </w:rPr>
        <w:t>“滨海1号”“滨海2号”</w:t>
      </w:r>
      <w:r>
        <w:rPr>
          <w:rFonts w:hint="eastAsia" w:ascii="仿宋" w:hAnsi="仿宋" w:eastAsia="仿宋" w:cs="仿宋"/>
          <w:sz w:val="32"/>
          <w:szCs w:val="32"/>
          <w:lang w:eastAsia="zh-CN"/>
        </w:rPr>
        <w:t>转运</w:t>
      </w:r>
      <w:r>
        <w:rPr>
          <w:rFonts w:hint="eastAsia" w:ascii="仿宋" w:hAnsi="仿宋" w:eastAsia="仿宋" w:cs="仿宋"/>
          <w:sz w:val="32"/>
          <w:szCs w:val="32"/>
        </w:rPr>
        <w:t>货物的法律</w:t>
      </w:r>
      <w:r>
        <w:rPr>
          <w:rFonts w:hint="eastAsia" w:ascii="仿宋" w:hAnsi="仿宋" w:eastAsia="仿宋" w:cs="仿宋"/>
          <w:sz w:val="32"/>
          <w:szCs w:val="32"/>
          <w:lang w:eastAsia="zh-CN"/>
        </w:rPr>
        <w:t>规定进行修改</w:t>
      </w:r>
      <w:r>
        <w:rPr>
          <w:rFonts w:hint="eastAsia" w:ascii="仿宋" w:hAnsi="仿宋" w:eastAsia="仿宋" w:cs="仿宋"/>
          <w:sz w:val="32"/>
          <w:szCs w:val="32"/>
        </w:rPr>
        <w:t>。</w:t>
      </w:r>
    </w:p>
    <w:p>
      <w:pPr>
        <w:widowControl w:val="0"/>
        <w:numPr>
          <w:numId w:val="0"/>
        </w:numPr>
        <w:wordWrap/>
        <w:adjustRightInd/>
        <w:snapToGrid w:val="0"/>
        <w:spacing w:line="500" w:lineRule="exact"/>
        <w:textAlignment w:val="auto"/>
        <w:rPr>
          <w:rFonts w:hint="eastAsia" w:ascii="仿宋" w:hAnsi="仿宋" w:eastAsia="仿宋" w:cs="仿宋"/>
          <w:sz w:val="32"/>
          <w:szCs w:val="32"/>
        </w:rPr>
      </w:pPr>
    </w:p>
    <w:p>
      <w:pPr>
        <w:widowControl w:val="0"/>
        <w:wordWrap/>
        <w:adjustRightInd/>
        <w:snapToGrid w:val="0"/>
        <w:spacing w:line="500" w:lineRule="exact"/>
        <w:ind w:firstLine="989"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五、“滨海1号”“滨海2号”发展构想的融资保障</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“滨海1号”</w:t>
      </w:r>
      <w:r>
        <w:rPr>
          <w:rFonts w:hint="eastAsia" w:ascii="仿宋" w:hAnsi="仿宋" w:eastAsia="仿宋" w:cs="仿宋"/>
          <w:sz w:val="32"/>
          <w:szCs w:val="32"/>
          <w:lang w:eastAsia="zh-CN"/>
        </w:rPr>
        <w:t>、</w:t>
      </w:r>
      <w:r>
        <w:rPr>
          <w:rFonts w:hint="eastAsia" w:ascii="仿宋" w:hAnsi="仿宋" w:eastAsia="仿宋" w:cs="仿宋"/>
          <w:sz w:val="32"/>
          <w:szCs w:val="32"/>
        </w:rPr>
        <w:t>“滨海2号”</w:t>
      </w:r>
      <w:r>
        <w:rPr>
          <w:rFonts w:hint="eastAsia" w:ascii="仿宋" w:hAnsi="仿宋" w:eastAsia="仿宋" w:cs="仿宋"/>
          <w:sz w:val="32"/>
          <w:szCs w:val="32"/>
          <w:lang w:eastAsia="zh-CN"/>
        </w:rPr>
        <w:t>第</w:t>
      </w:r>
      <w:r>
        <w:rPr>
          <w:rFonts w:hint="eastAsia" w:ascii="仿宋" w:hAnsi="仿宋" w:eastAsia="仿宋" w:cs="仿宋"/>
          <w:sz w:val="32"/>
          <w:szCs w:val="32"/>
        </w:rPr>
        <w:t>一</w:t>
      </w:r>
      <w:r>
        <w:rPr>
          <w:rFonts w:hint="eastAsia" w:ascii="仿宋" w:hAnsi="仿宋" w:eastAsia="仿宋" w:cs="仿宋"/>
          <w:sz w:val="32"/>
          <w:szCs w:val="32"/>
          <w:lang w:eastAsia="zh-CN"/>
        </w:rPr>
        <w:t>期</w:t>
      </w:r>
      <w:r>
        <w:rPr>
          <w:rFonts w:hint="eastAsia" w:ascii="仿宋" w:hAnsi="仿宋" w:eastAsia="仿宋" w:cs="仿宋"/>
          <w:sz w:val="32"/>
          <w:szCs w:val="32"/>
        </w:rPr>
        <w:t>融资优先考虑预算外资金，</w:t>
      </w:r>
      <w:r>
        <w:rPr>
          <w:rFonts w:hint="eastAsia" w:ascii="仿宋" w:hAnsi="仿宋" w:eastAsia="仿宋" w:cs="仿宋"/>
          <w:sz w:val="32"/>
          <w:szCs w:val="32"/>
          <w:lang w:val="en-US" w:eastAsia="zh-CN"/>
        </w:rPr>
        <w:t>PPP</w:t>
      </w:r>
      <w:r>
        <w:rPr>
          <w:rFonts w:hint="eastAsia" w:ascii="仿宋" w:hAnsi="仿宋" w:eastAsia="仿宋" w:cs="仿宋"/>
          <w:sz w:val="32"/>
          <w:szCs w:val="32"/>
        </w:rPr>
        <w:t>（公私</w:t>
      </w:r>
      <w:r>
        <w:rPr>
          <w:rFonts w:hint="eastAsia" w:ascii="仿宋" w:hAnsi="仿宋" w:eastAsia="仿宋" w:cs="仿宋"/>
          <w:sz w:val="32"/>
          <w:szCs w:val="32"/>
          <w:lang w:eastAsia="zh-CN"/>
        </w:rPr>
        <w:t>合</w:t>
      </w:r>
      <w:r>
        <w:rPr>
          <w:rFonts w:hint="eastAsia" w:ascii="仿宋" w:hAnsi="仿宋" w:eastAsia="仿宋" w:cs="仿宋"/>
          <w:sz w:val="32"/>
          <w:szCs w:val="32"/>
        </w:rPr>
        <w:t>营）模式下的发展基金和金融机构资金，并争取国家预算融资。</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rPr>
      </w:pPr>
      <w:r>
        <w:rPr>
          <w:rFonts w:hint="eastAsia" w:ascii="仿宋" w:hAnsi="仿宋" w:eastAsia="仿宋" w:cs="仿宋"/>
          <w:sz w:val="32"/>
          <w:szCs w:val="32"/>
        </w:rPr>
        <w:t>第二</w:t>
      </w:r>
      <w:r>
        <w:rPr>
          <w:rFonts w:hint="eastAsia" w:ascii="仿宋" w:hAnsi="仿宋" w:eastAsia="仿宋" w:cs="仿宋"/>
          <w:sz w:val="32"/>
          <w:szCs w:val="32"/>
          <w:lang w:eastAsia="zh-CN"/>
        </w:rPr>
        <w:t>期</w:t>
      </w:r>
      <w:r>
        <w:rPr>
          <w:rFonts w:hint="eastAsia" w:ascii="仿宋" w:hAnsi="仿宋" w:eastAsia="仿宋" w:cs="仿宋"/>
          <w:sz w:val="32"/>
          <w:szCs w:val="32"/>
        </w:rPr>
        <w:t>和第三</w:t>
      </w:r>
      <w:r>
        <w:rPr>
          <w:rFonts w:hint="eastAsia" w:ascii="仿宋" w:hAnsi="仿宋" w:eastAsia="仿宋" w:cs="仿宋"/>
          <w:sz w:val="32"/>
          <w:szCs w:val="32"/>
          <w:lang w:eastAsia="zh-CN"/>
        </w:rPr>
        <w:t>期</w:t>
      </w:r>
      <w:r>
        <w:rPr>
          <w:rFonts w:hint="eastAsia" w:ascii="仿宋" w:hAnsi="仿宋" w:eastAsia="仿宋" w:cs="仿宋"/>
          <w:sz w:val="32"/>
          <w:szCs w:val="32"/>
        </w:rPr>
        <w:t>通过私人投资、投资和租借协议基础上的发展基金和金融机构资金</w:t>
      </w:r>
      <w:r>
        <w:rPr>
          <w:rFonts w:hint="eastAsia" w:ascii="仿宋" w:hAnsi="仿宋" w:eastAsia="仿宋" w:cs="仿宋"/>
          <w:sz w:val="32"/>
          <w:szCs w:val="32"/>
          <w:lang w:eastAsia="zh-CN"/>
        </w:rPr>
        <w:t>予以实施</w:t>
      </w:r>
      <w:r>
        <w:rPr>
          <w:rFonts w:hint="eastAsia" w:ascii="仿宋" w:hAnsi="仿宋" w:eastAsia="仿宋" w:cs="仿宋"/>
          <w:sz w:val="32"/>
          <w:szCs w:val="32"/>
        </w:rPr>
        <w:t>。</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关于国家支持措施，包括担保、补贴、拨款，由俄联邦政府在对项目实施效率、风险和预算限制等评估后另行做出。</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在“滨海1号”、“滨海2号”框架下，被纳入俄罗斯联邦国家规划、联邦整体规划、滨海边疆区国家发展规划，由财政拨款的交通、市政等基础设施项目采取公私合营方式。</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实施本纲要的主体是：联邦执行机关、俄远东联邦区联邦主体执行机关、地方机关以及为实施“滨海1号”“滨海2号”专门成立的管理机构。</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改造波格拉尼奇内和克拉斯基诺口岸的资金在</w:t>
      </w:r>
      <w:r>
        <w:rPr>
          <w:rFonts w:ascii="Times New Roman" w:hAnsi="Times New Roman" w:eastAsia="仿宋" w:cs="Times New Roman"/>
          <w:sz w:val="32"/>
          <w:szCs w:val="32"/>
        </w:rPr>
        <w:t>《俄联邦国家边界（2012</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2021年）</w:t>
      </w:r>
      <w:r>
        <w:rPr>
          <w:rFonts w:hint="eastAsia" w:ascii="Times New Roman" w:hAnsi="Times New Roman" w:eastAsia="仿宋" w:cs="Times New Roman"/>
          <w:sz w:val="32"/>
          <w:szCs w:val="32"/>
          <w:lang w:eastAsia="zh-CN"/>
        </w:rPr>
        <w:t>总体</w:t>
      </w:r>
      <w:r>
        <w:rPr>
          <w:rFonts w:ascii="Times New Roman" w:hAnsi="Times New Roman" w:eastAsia="仿宋" w:cs="Times New Roman"/>
          <w:sz w:val="32"/>
          <w:szCs w:val="32"/>
        </w:rPr>
        <w:t>规划》</w:t>
      </w:r>
      <w:r>
        <w:rPr>
          <w:rFonts w:hint="eastAsia" w:ascii="Times New Roman" w:hAnsi="Times New Roman" w:eastAsia="仿宋" w:cs="Times New Roman"/>
          <w:sz w:val="32"/>
          <w:szCs w:val="32"/>
          <w:lang w:eastAsia="zh-CN"/>
        </w:rPr>
        <w:t>项下解决</w:t>
      </w:r>
      <w:r>
        <w:rPr>
          <w:rFonts w:hint="eastAsia" w:ascii="仿宋" w:hAnsi="仿宋" w:eastAsia="仿宋" w:cs="仿宋"/>
          <w:sz w:val="32"/>
          <w:szCs w:val="32"/>
          <w:lang w:val="en-US" w:eastAsia="zh-CN"/>
        </w:rPr>
        <w:t>。</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改造“乌苏里”A370公路703.1公里至715.6公里路段，715.6公里至725公里路段资金在《俄罗斯交通系统联邦总体发展规划（2010—2020年）》“公路”子项下解决。</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改造乌苏里斯克—波格拉尼奇内—国境线公路的资金在滨海边疆区“发展滨海边疆区交通综合体（2013—2021年）”国家计划下解决。</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升级铁路基础设施，除“滨海2号”框架下铁路段基础设施需进一步研究和吸引私人投资外，在“对贝加尔—阿穆尔和跨西伯利亚大铁路运能进行现代化改造”综合项目下实施。</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进行经济技术综合论证，选择最佳方案升级自国境线—卡梅绍瓦亚（马哈利诺）—扎鲁比诺港的交通基础设施，以及修建上述线路的非公共铁路，在PPP机制下吸引国家预算外资金，项目实施期为2017—2025年。</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改造或建设自扎鲁比诺港至克拉斯基诺口岸的收费公路，应在PPP机制下吸引国家预算外资金，项目实施期为2017—2020年。</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建设设计运力为6000万吨/年的专业粮食、集装箱、燃料转运港，由私人投资实施。</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上述铁路、公路和港口基础设施的改造和升级的可行性评估，包括评估私人投资者是否愿意完全投资上述基础设施项目，均由私人投资者进行经济技术论证。</w:t>
      </w:r>
    </w:p>
    <w:p>
      <w:pPr>
        <w:widowControl w:val="0"/>
        <w:wordWrap/>
        <w:adjustRightInd/>
        <w:snapToGrid w:val="0"/>
        <w:spacing w:line="500" w:lineRule="exact"/>
        <w:ind w:firstLine="989" w:firstLineChars="200"/>
        <w:textAlignment w:val="auto"/>
        <w:rPr>
          <w:rFonts w:hint="eastAsia" w:ascii="仿宋" w:hAnsi="仿宋" w:eastAsia="仿宋" w:cs="仿宋"/>
          <w:sz w:val="32"/>
          <w:szCs w:val="32"/>
          <w:lang w:val="en-US" w:eastAsia="zh-CN"/>
        </w:rPr>
      </w:pPr>
    </w:p>
    <w:p>
      <w:pPr>
        <w:widowControl w:val="0"/>
        <w:numPr>
          <w:ilvl w:val="0"/>
          <w:numId w:val="6"/>
        </w:numPr>
        <w:wordWrap/>
        <w:adjustRightInd/>
        <w:snapToGrid w:val="0"/>
        <w:spacing w:line="500" w:lineRule="exact"/>
        <w:ind w:firstLine="989"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“滨海1号”、“滨海2号”投资吸引力、</w:t>
      </w:r>
    </w:p>
    <w:p>
      <w:pPr>
        <w:widowControl w:val="0"/>
        <w:numPr>
          <w:numId w:val="0"/>
        </w:numPr>
        <w:wordWrap/>
        <w:adjustRightInd/>
        <w:snapToGrid w:val="0"/>
        <w:spacing w:line="5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风险及其弱化机制</w:t>
      </w:r>
    </w:p>
    <w:p>
      <w:pPr>
        <w:widowControl w:val="0"/>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从国内资产收益率标准看，预计收益率为10%—15%的具有吸引力。鉴于该项目是滨海边疆区的优先发展项目，对中国黑龙江省、吉林省具有重要意义，投资风险是适度的。</w:t>
      </w:r>
    </w:p>
    <w:p>
      <w:pPr>
        <w:widowControl w:val="0"/>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同时，得益于中国省份和滨海边疆区经济发展带来的货源增长，项目利润有进一步增加的可能。国家参与项目融资将使私人股份资本收益率提高。</w:t>
      </w:r>
    </w:p>
    <w:p>
      <w:pPr>
        <w:widowControl w:val="0"/>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在实施构想时必须考虑到影响实现项目目标的风险。风险可分为三类：外部风险，调控政策风险和经济风险。</w:t>
      </w:r>
    </w:p>
    <w:p>
      <w:pPr>
        <w:widowControl w:val="0"/>
        <w:numPr>
          <w:numId w:val="0"/>
        </w:numPr>
        <w:wordWrap/>
        <w:adjustRightInd/>
        <w:snapToGrid w:val="0"/>
        <w:spacing w:line="50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（一）外部风险</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外国投资者的参与和项目所具有国际意义，项目存在外部经济和政治风险。俄经济持续融入亚太地区，同中国的贸易额和旅游人数增长将提高两国关系水平。中俄睦邻和互利合作不断巩固，使外部政治风险最小化。本构想的实施将进一步巩固两国关系。</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为高效实施项目，俄中两国政府须预先达成初步共识，为外国发货方创造优惠条件，确保管理公司的活动完全透明。</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投资项目的资本、债务、收入、开支以外汇结算，则存在汇率风险。在此情况下，汇率变动可能导致项目价值缩水。为防止或降低上述风险，宜使用卢布或人民币对项目进行估值，或采用汇率风险控制工具，并在相应投资协议中予以体现。</w:t>
      </w:r>
    </w:p>
    <w:p>
      <w:pPr>
        <w:widowControl w:val="0"/>
        <w:numPr>
          <w:numId w:val="0"/>
        </w:numPr>
        <w:wordWrap/>
        <w:adjustRightInd/>
        <w:snapToGrid w:val="0"/>
        <w:spacing w:line="50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（二）调控政策和经济风险</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存在不能吸引到预期货源的可能。为使该因素影响最小化，须分阶段实施项目；在现有基础设施条件下实施“滨海1号”一期，吸引中国供货方、运营商、基建公司作为投资者；在项目实施初期即签订协议和长期合同。</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随着项目工期拉长，存在基本支出增加的风险。为使该风险最小化，必须实施管理协调模式，制定行政决策及其协商机制；由投资者在职责范畴内履行其设计和建设发包方的功能。</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为将政治经济局势变动引发的风险最小化，应利用大图们江倡议等多边机制平台，制定同其他国家相互协作的计划，包括韩国、日本及其他亚太国家。</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如俄联邦法律进行修订，部分将运输装卸、货物存储和拖拽等进行国家调控，依据（EBITDA=税息</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"http://baike.baidu.com/view/136418.htm" \t "http://baike.baidu.com/item/EBITDA/_blank"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折旧</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及</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"http://baike.baidu.com/view/942923.htm" \t "http://baike.baidu.com/item/EBITDA/_blank"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摊销</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前利润）标准，对港口卢布收费做出上限限定，“滨海1号”“滨海2号”项目有难以实施的风险。</w:t>
      </w:r>
    </w:p>
    <w:p>
      <w:pPr>
        <w:pStyle w:val="4"/>
        <w:widowControl/>
        <w:shd w:val="clear" w:color="auto" w:fill="FFFFFF"/>
        <w:wordWrap/>
        <w:adjustRightInd/>
        <w:spacing w:beforeAutospacing="0" w:afterAutospacing="0" w:line="500" w:lineRule="exact"/>
        <w:ind w:left="0" w:right="0" w:firstLine="640" w:firstLineChars="200"/>
        <w:jc w:val="left"/>
        <w:textAlignment w:val="auto"/>
        <w:rPr>
          <w:rFonts w:hint="eastAsia" w:ascii="仿宋" w:hAnsi="仿宋" w:eastAsia="仿宋" w:cs="仿宋"/>
          <w:kern w:val="2"/>
          <w:sz w:val="32"/>
          <w:szCs w:val="32"/>
          <w:lang w:val="en-US" w:eastAsia="zh-CN" w:bidi="ar-SA"/>
        </w:rPr>
      </w:pPr>
    </w:p>
    <w:p>
      <w:pPr>
        <w:widowControl w:val="0"/>
        <w:numPr>
          <w:ilvl w:val="0"/>
          <w:numId w:val="7"/>
        </w:numPr>
        <w:wordWrap/>
        <w:adjustRightInd/>
        <w:snapToGrid w:val="0"/>
        <w:spacing w:line="500" w:lineRule="exact"/>
        <w:ind w:left="0" w:leftChars="0" w:right="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实施“滨海</w:t>
      </w:r>
      <w:r>
        <w:rPr>
          <w:rFonts w:hint="eastAsia" w:ascii="黑体" w:hAnsi="黑体" w:eastAsia="黑体" w:cs="黑体"/>
          <w:sz w:val="32"/>
          <w:szCs w:val="32"/>
          <w:lang w:val="en-US" w:eastAsia="zh-CN"/>
        </w:rPr>
        <w:t>1号</w:t>
      </w:r>
      <w:r>
        <w:rPr>
          <w:rFonts w:hint="eastAsia" w:ascii="黑体" w:hAnsi="黑体" w:eastAsia="黑体" w:cs="黑体"/>
          <w:sz w:val="32"/>
          <w:szCs w:val="32"/>
          <w:lang w:eastAsia="zh-CN"/>
        </w:rPr>
        <w:t>”“滨海</w:t>
      </w:r>
      <w:r>
        <w:rPr>
          <w:rFonts w:hint="eastAsia" w:ascii="黑体" w:hAnsi="黑体" w:eastAsia="黑体" w:cs="黑体"/>
          <w:sz w:val="32"/>
          <w:szCs w:val="32"/>
          <w:lang w:val="en-US" w:eastAsia="zh-CN"/>
        </w:rPr>
        <w:t>2号</w:t>
      </w:r>
      <w:r>
        <w:rPr>
          <w:rFonts w:hint="eastAsia" w:ascii="黑体" w:hAnsi="黑体" w:eastAsia="黑体" w:cs="黑体"/>
          <w:sz w:val="32"/>
          <w:szCs w:val="32"/>
          <w:lang w:eastAsia="zh-CN"/>
        </w:rPr>
        <w:t>”发展构想的</w:t>
      </w:r>
    </w:p>
    <w:p>
      <w:pPr>
        <w:widowControl w:val="0"/>
        <w:numPr>
          <w:numId w:val="0"/>
        </w:numPr>
        <w:wordWrap/>
        <w:adjustRightInd/>
        <w:snapToGrid w:val="0"/>
        <w:spacing w:line="500" w:lineRule="exact"/>
        <w:ind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预期成果</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理想状况是同步实施“滨海1号”“滨海2号”，这将吸引最大货源、在利用“滨海1号”现有基础设施条件下2016年启动项目一期工程、将“滨海1号”部分设施用于俄罗斯货源并以此降低项目风险。项目实施将最大限度促进滨海边疆区经济发展，预计到2030年将使地区生产总值年增长300亿卢布（以2015年价格计算），年税收增加50—60亿卢布，创造近4000个就业岗位。</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滨海1号”、“滨海2号”发展目标：2030年前“滨海1号”过货量达700万吨/年，“滨海2号”达3800万吨/年。这不仅能充足利用滨海边疆区运输能力，还将为私人投资参与新建基础设施创造有利条件（期望收益率为10—15%）。</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根据经济合作与发展组织（OECD）投资效益系数的分析方法，以１卢布为单位计算在项目建设期，运营期的投资效益系数（</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"http://baike.baidu.com/view/18600.htm" \t "http://baike.baidu.com/_blank"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国民收入</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增加额/同期投资额），经合组织对多国的投资效益系数是</w:t>
      </w:r>
      <w:r>
        <w:rPr>
          <w:rFonts w:hint="default" w:ascii="仿宋" w:hAnsi="仿宋" w:eastAsia="仿宋" w:cs="仿宋"/>
          <w:sz w:val="32"/>
          <w:szCs w:val="32"/>
          <w:lang w:val="en-US" w:eastAsia="zh-CN"/>
        </w:rPr>
        <w:t>1.33</w:t>
      </w:r>
      <w:r>
        <w:rPr>
          <w:rFonts w:hint="eastAsia" w:ascii="仿宋" w:hAnsi="仿宋" w:eastAsia="仿宋" w:cs="仿宋"/>
          <w:sz w:val="32"/>
          <w:szCs w:val="32"/>
          <w:lang w:val="en-US" w:eastAsia="zh-CN"/>
        </w:rPr>
        <w:t>卢布</w:t>
      </w:r>
      <w:r>
        <w:rPr>
          <w:rFonts w:hint="default" w:ascii="仿宋" w:hAnsi="仿宋" w:eastAsia="仿宋" w:cs="仿宋"/>
          <w:sz w:val="32"/>
          <w:szCs w:val="32"/>
          <w:lang w:val="en-US" w:eastAsia="zh-CN"/>
        </w:rPr>
        <w:t>/1.22</w:t>
      </w:r>
      <w:r>
        <w:rPr>
          <w:rFonts w:hint="eastAsia" w:ascii="仿宋" w:hAnsi="仿宋" w:eastAsia="仿宋" w:cs="仿宋"/>
          <w:sz w:val="32"/>
          <w:szCs w:val="32"/>
          <w:lang w:val="en-US" w:eastAsia="zh-CN"/>
        </w:rPr>
        <w:t xml:space="preserve">卢布。效益可分为直接效益、间接效益和外溢效益。 </w:t>
      </w:r>
    </w:p>
    <w:p>
      <w:pPr>
        <w:widowControl w:val="0"/>
        <w:numPr>
          <w:numId w:val="0"/>
        </w:numPr>
        <w:wordWrap/>
        <w:adjustRightInd/>
        <w:snapToGrid w:val="0"/>
        <w:spacing w:line="500" w:lineRule="exact"/>
        <w:ind w:left="0" w:leftChars="0" w:right="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（表一）</w:t>
      </w:r>
    </w:p>
    <w:p>
      <w:pPr>
        <w:widowControl w:val="0"/>
        <w:numPr>
          <w:numId w:val="0"/>
        </w:numPr>
        <w:wordWrap/>
        <w:adjustRightInd/>
        <w:snapToGrid w:val="0"/>
        <w:spacing w:line="50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“滨海1号”、“滨海2号”单位投资效益系数</w:t>
      </w:r>
    </w:p>
    <w:tbl>
      <w:tblPr>
        <w:tblStyle w:val="17"/>
        <w:tblpPr w:leftFromText="180" w:rightFromText="180" w:vertAnchor="text" w:horzAnchor="page" w:tblpX="2027" w:tblpY="523"/>
        <w:tblOverlap w:val="never"/>
        <w:tblW w:w="8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3585"/>
        <w:gridCol w:w="109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0"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指数</w:t>
            </w:r>
          </w:p>
        </w:tc>
        <w:tc>
          <w:tcPr>
            <w:tcW w:w="3585" w:type="dxa"/>
            <w:vAlign w:val="top"/>
          </w:tcPr>
          <w:p>
            <w:pPr>
              <w:widowControl w:val="0"/>
              <w:numPr>
                <w:numId w:val="0"/>
              </w:numPr>
              <w:wordWrap/>
              <w:adjustRightInd/>
              <w:snapToGrid w:val="0"/>
              <w:spacing w:line="500" w:lineRule="exact"/>
              <w:ind w:right="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算式（</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"http://baike.baidu.com/view/18600.htm" \t "http://baike.baidu.com/_blank"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国民收入</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增加额/同期投资额）</w:t>
            </w:r>
          </w:p>
        </w:tc>
        <w:tc>
          <w:tcPr>
            <w:tcW w:w="109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投资</w:t>
            </w:r>
          </w:p>
        </w:tc>
        <w:tc>
          <w:tcPr>
            <w:tcW w:w="1050"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0" w:type="dxa"/>
            <w:vAlign w:val="top"/>
          </w:tcPr>
          <w:p>
            <w:pPr>
              <w:widowControl w:val="0"/>
              <w:numPr>
                <w:numId w:val="0"/>
              </w:numPr>
              <w:wordWrap/>
              <w:adjustRightInd/>
              <w:snapToGrid w:val="0"/>
              <w:spacing w:line="500" w:lineRule="exact"/>
              <w:ind w:right="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GDP</w:t>
            </w:r>
            <w:r>
              <w:rPr>
                <w:rFonts w:hint="eastAsia" w:ascii="仿宋" w:hAnsi="仿宋" w:eastAsia="仿宋" w:cs="仿宋"/>
                <w:sz w:val="32"/>
                <w:szCs w:val="32"/>
                <w:lang w:val="en-US" w:eastAsia="zh-CN"/>
              </w:rPr>
              <w:t>的效益</w:t>
            </w:r>
          </w:p>
        </w:tc>
        <w:tc>
          <w:tcPr>
            <w:tcW w:w="358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卢布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卢布</w:t>
            </w:r>
          </w:p>
        </w:tc>
        <w:tc>
          <w:tcPr>
            <w:tcW w:w="109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1.30</w:t>
            </w:r>
          </w:p>
        </w:tc>
        <w:tc>
          <w:tcPr>
            <w:tcW w:w="1050"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580" w:type="dxa"/>
            <w:vAlign w:val="top"/>
          </w:tcPr>
          <w:p>
            <w:pPr>
              <w:widowControl w:val="0"/>
              <w:numPr>
                <w:numId w:val="0"/>
              </w:numPr>
              <w:wordWrap/>
              <w:adjustRightInd/>
              <w:snapToGrid w:val="0"/>
              <w:spacing w:line="500" w:lineRule="exact"/>
              <w:ind w:right="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直接效益</w:t>
            </w:r>
          </w:p>
        </w:tc>
        <w:tc>
          <w:tcPr>
            <w:tcW w:w="358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卢布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卢布</w:t>
            </w:r>
          </w:p>
        </w:tc>
        <w:tc>
          <w:tcPr>
            <w:tcW w:w="109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0.63</w:t>
            </w:r>
          </w:p>
        </w:tc>
        <w:tc>
          <w:tcPr>
            <w:tcW w:w="1050"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0" w:type="dxa"/>
            <w:vAlign w:val="top"/>
          </w:tcPr>
          <w:p>
            <w:pPr>
              <w:widowControl w:val="0"/>
              <w:numPr>
                <w:numId w:val="0"/>
              </w:numPr>
              <w:wordWrap/>
              <w:adjustRightInd/>
              <w:snapToGrid w:val="0"/>
              <w:spacing w:line="500" w:lineRule="exact"/>
              <w:ind w:right="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间接效益</w:t>
            </w:r>
          </w:p>
        </w:tc>
        <w:tc>
          <w:tcPr>
            <w:tcW w:w="358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卢布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卢布</w:t>
            </w:r>
          </w:p>
        </w:tc>
        <w:tc>
          <w:tcPr>
            <w:tcW w:w="109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0.23</w:t>
            </w:r>
          </w:p>
        </w:tc>
        <w:tc>
          <w:tcPr>
            <w:tcW w:w="1050"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580" w:type="dxa"/>
            <w:vAlign w:val="top"/>
          </w:tcPr>
          <w:p>
            <w:pPr>
              <w:widowControl w:val="0"/>
              <w:numPr>
                <w:numId w:val="0"/>
              </w:numPr>
              <w:wordWrap/>
              <w:adjustRightInd/>
              <w:snapToGrid w:val="0"/>
              <w:spacing w:line="500" w:lineRule="exact"/>
              <w:ind w:right="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外溢效益</w:t>
            </w:r>
          </w:p>
        </w:tc>
        <w:tc>
          <w:tcPr>
            <w:tcW w:w="358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卢布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卢布</w:t>
            </w:r>
          </w:p>
        </w:tc>
        <w:tc>
          <w:tcPr>
            <w:tcW w:w="1095"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0.44</w:t>
            </w:r>
          </w:p>
        </w:tc>
        <w:tc>
          <w:tcPr>
            <w:tcW w:w="1050" w:type="dxa"/>
            <w:vAlign w:val="top"/>
          </w:tcPr>
          <w:p>
            <w:pPr>
              <w:widowControl w:val="0"/>
              <w:numPr>
                <w:numId w:val="0"/>
              </w:numPr>
              <w:wordWrap/>
              <w:adjustRightInd/>
              <w:snapToGrid w:val="0"/>
              <w:spacing w:line="500" w:lineRule="exact"/>
              <w:ind w:right="0"/>
              <w:jc w:val="center"/>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0.33</w:t>
            </w:r>
          </w:p>
        </w:tc>
      </w:tr>
    </w:tbl>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接效益直指通过投资及项目运行对经济增长的影响。间接效益是指通过项目参与方（承包商、供货商、设备生产商、服务公司等）活动对经济增长的影响。外溢效益是指因项目实施促进相关企业活动而对经济增长的影响。</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项目施工阶段，投资对GDP的综合贡献为580亿卢布/年，其中280亿为直接效益，100亿为间接效益，200亿为外溢效益。</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项目投产后，预计到2030年参与“滨海1号”、“滨海2号”的相关方（基建公司、港口、运输商等）的收入为400亿卢布（按2015年价格计算为190亿卢布）。</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相应的，基础设施建成并投入运营后，对GDP的长期贡献为300亿卢布（按2015年价格计算），其中直接效益贡献170亿卢布，间接效益50亿卢布，外溢效益80亿卢布。对俄罗斯经济效益的</w:t>
      </w:r>
      <w:r>
        <w:rPr>
          <w:rFonts w:hint="default" w:ascii="仿宋" w:hAnsi="仿宋" w:eastAsia="仿宋" w:cs="仿宋"/>
          <w:sz w:val="32"/>
          <w:szCs w:val="32"/>
          <w:lang w:val="en-US" w:eastAsia="zh-CN"/>
        </w:rPr>
        <w:t>70</w:t>
      </w:r>
      <w:r>
        <w:rPr>
          <w:rFonts w:hint="eastAsia" w:ascii="仿宋" w:hAnsi="仿宋" w:eastAsia="仿宋" w:cs="仿宋"/>
          <w:sz w:val="32"/>
          <w:szCs w:val="32"/>
          <w:lang w:val="en-US" w:eastAsia="zh-CN"/>
        </w:rPr>
        <w:t>%将体现在滨海边疆区。自2030年起，项目年为地区经济贡献约200亿卢布（按2015年价格计算）。</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“滨海1号”“滨海2号”项目将与符拉迪沃斯托克自由港制度配套实施，在项目实施头10年为参与方提供税收优惠。如以2020年“滨海1号”“滨海2号”投入运行为计，则税收优惠期限至2029年。</w:t>
      </w:r>
    </w:p>
    <w:p>
      <w:pPr>
        <w:widowControl w:val="0"/>
        <w:numPr>
          <w:numId w:val="0"/>
        </w:numPr>
        <w:wordWrap/>
        <w:adjustRightInd/>
        <w:snapToGrid w:val="0"/>
        <w:spacing w:line="500" w:lineRule="exact"/>
        <w:ind w:right="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（表二）</w:t>
      </w:r>
    </w:p>
    <w:p>
      <w:pPr>
        <w:widowControl w:val="0"/>
        <w:numPr>
          <w:numId w:val="0"/>
        </w:numPr>
        <w:wordWrap/>
        <w:adjustRightInd/>
        <w:snapToGrid w:val="0"/>
        <w:spacing w:line="50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符拉迪沃斯托克自由港税率表</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（2020年－2030年）</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p>
    <w:tbl>
      <w:tblPr>
        <w:tblStyle w:val="17"/>
        <w:tblW w:w="9113" w:type="dxa"/>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709"/>
        <w:gridCol w:w="709"/>
        <w:gridCol w:w="709"/>
        <w:gridCol w:w="710"/>
        <w:gridCol w:w="710"/>
        <w:gridCol w:w="710"/>
        <w:gridCol w:w="710"/>
        <w:gridCol w:w="710"/>
        <w:gridCol w:w="710"/>
        <w:gridCol w:w="71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2020</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2021</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2022</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2024</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2026</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2027</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2028</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2029</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b/>
                <w:bCs/>
                <w:sz w:val="21"/>
                <w:szCs w:val="21"/>
                <w:lang w:val="en-US" w:eastAsia="zh-CN"/>
              </w:rPr>
              <w:t>利润税</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12%</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联邦预算</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地区预算</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市级预算</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b/>
                <w:bCs/>
                <w:sz w:val="21"/>
                <w:szCs w:val="21"/>
                <w:lang w:val="en-US" w:eastAsia="zh-CN"/>
              </w:rPr>
              <w:t>财产税</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联邦预算</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地区预算</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0.5%</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市级预算</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b/>
                <w:bCs/>
                <w:sz w:val="21"/>
                <w:szCs w:val="21"/>
                <w:lang w:val="en-US" w:eastAsia="zh-CN"/>
              </w:rPr>
              <w:t>个人所得税</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联邦预算</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地区预算</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09"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710"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vAlign w:val="top"/>
          </w:tcPr>
          <w:p>
            <w:pPr>
              <w:widowControl w:val="0"/>
              <w:numPr>
                <w:numId w:val="0"/>
              </w:numPr>
              <w:wordWrap/>
              <w:adjustRightInd/>
              <w:snapToGrid w:val="0"/>
              <w:spacing w:line="500" w:lineRule="exact"/>
              <w:ind w:right="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市级预算</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09"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710" w:type="dxa"/>
            <w:vAlign w:val="top"/>
          </w:tcPr>
          <w:p>
            <w:pPr>
              <w:widowControl w:val="0"/>
              <w:numPr>
                <w:numId w:val="0"/>
              </w:numPr>
              <w:wordWrap/>
              <w:adjustRightInd/>
              <w:snapToGrid w:val="0"/>
              <w:spacing w:line="500" w:lineRule="exact"/>
              <w:ind w:left="0" w:leftChars="0" w:right="0" w:firstLine="0" w:firstLineChars="0"/>
              <w:jc w:val="both"/>
              <w:textAlignment w:val="auto"/>
              <w:outlineLvl w:val="9"/>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r>
    </w:tbl>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考虑税收优惠条件，至2030年实施“滨海1号”“滨海2号”将增加税收200亿卢布（按当前价格计算），其中182亿为滨海边疆区预算收入，15亿为联邦预算收入，2亿为滨海边疆区下设地方政府预算收入。</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2015年7月13日批准的第212号联邦法</w:t>
      </w:r>
      <w:r>
        <w:rPr>
          <w:rFonts w:hint="eastAsia" w:ascii="仿宋" w:hAnsi="仿宋" w:eastAsia="仿宋" w:cs="仿宋"/>
          <w:sz w:val="32"/>
          <w:szCs w:val="32"/>
          <w:lang w:eastAsia="zh-CN"/>
        </w:rPr>
        <w:t>《符拉迪沃斯托克自由港》第</w:t>
      </w:r>
      <w:r>
        <w:rPr>
          <w:rFonts w:hint="eastAsia" w:ascii="仿宋" w:hAnsi="仿宋" w:eastAsia="仿宋" w:cs="仿宋"/>
          <w:sz w:val="32"/>
          <w:szCs w:val="32"/>
          <w:lang w:val="en-US" w:eastAsia="zh-CN"/>
        </w:rPr>
        <w:t>22章于2016年10月1日生效（注：关于自由港通关条款，包括“滨海1号”、“滨海2号”框架下的通关口岸）。根据该条款，海关等部门在对车辆和货物进行卫生检疫、动植物检疫等海关和其他查验时实行统一窗口服务。</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符拉迪沃斯托克自由港各口岸检验机关作息制度应保证人员、车辆、货物、商品、动物24小时无障碍通关。统一窗口服务及商品信息预先申报将缩短办理海关通关手续时间。</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展“滨海1号”“滨海2号”将带动滨海边疆区现代化交通基础设施建设，扩大对亚太国家的出口，进而对滨海边疆区商业发展进到积极推动作用。俄罗斯运输公司在本国将获得装卸公司优惠的服务价格，直接同中国港口竞争。港口货运量显著增加将吸引更多世界海洋运输企业利用俄罗斯港口，增加港口装卸、引航等服务收入。项目实施将提高滨海边疆区营商吸引力，进一步促进资本流入和产业工业园区建设。交通基础设施的发展将使滨海边疆区沿海地区释放新的加工工业和农业产能。</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除中国外，将进一步吸引韩国、日本及东南亚国家合作伙伴，促进货运量增长，提高实施“滨海1号”“滨海2号”发展纲要的经济效用。</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因此，本构想：</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优先发展“滨海1号”；</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项目应在国家纲要框架允许的预算条件内实施；</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采用PPP机制，吸引外国和/或私人资本参与；</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本构想各阶段实施期限应与“提升贝加尔—阿穆尔和跨西伯利亚大铁路运输能力现代化改造”综合项目期限挂钩；</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发展交通基础设施以提高通过能力、确保货运量不断增长为目的；</w:t>
      </w:r>
    </w:p>
    <w:p>
      <w:pPr>
        <w:widowControl w:val="0"/>
        <w:numPr>
          <w:numId w:val="0"/>
        </w:numPr>
        <w:wordWrap/>
        <w:adjustRightInd/>
        <w:snapToGrid w:val="0"/>
        <w:spacing w:line="50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结合采用PPP模式，对提高港口能力，私人投资者是否愿意全面参与公路和铁路基础设施进行评估。</w:t>
      </w:r>
    </w:p>
    <w:sectPr>
      <w:headerReference r:id="rId4" w:type="default"/>
      <w:footerReference r:id="rId5" w:type="default"/>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Monotype Corsiva">
    <w:panose1 w:val="03010101010201010101"/>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mbria" w:hAnsi="Cambria" w:eastAsia="宋体" w:cs="Times New Roman"/>
        <w:kern w:val="2"/>
        <w:sz w:val="18"/>
        <w:szCs w:val="18"/>
        <w:lang w:val="en-US" w:eastAsia="zh-CN" w:bidi="ar-SA"/>
      </w:rPr>
      <w:pict>
        <v:shape id="文本框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7049401">
    <w:nsid w:val="58A292B9"/>
    <w:multiLevelType w:val="singleLevel"/>
    <w:tmpl w:val="58A292B9"/>
    <w:lvl w:ilvl="0" w:tentative="1">
      <w:start w:val="4"/>
      <w:numFmt w:val="decimal"/>
      <w:suff w:val="nothing"/>
      <w:lvlText w:val="%1、"/>
      <w:lvlJc w:val="left"/>
    </w:lvl>
  </w:abstractNum>
  <w:abstractNum w:abstractNumId="1484785208">
    <w:nsid w:val="58800638"/>
    <w:multiLevelType w:val="singleLevel"/>
    <w:tmpl w:val="58800638"/>
    <w:lvl w:ilvl="0" w:tentative="1">
      <w:start w:val="7"/>
      <w:numFmt w:val="chineseCounting"/>
      <w:suff w:val="nothing"/>
      <w:lvlText w:val="%1、"/>
      <w:lvlJc w:val="left"/>
    </w:lvl>
  </w:abstractNum>
  <w:abstractNum w:abstractNumId="1486964710">
    <w:nsid w:val="58A147E6"/>
    <w:multiLevelType w:val="singleLevel"/>
    <w:tmpl w:val="58A147E6"/>
    <w:lvl w:ilvl="0" w:tentative="1">
      <w:start w:val="1"/>
      <w:numFmt w:val="decimal"/>
      <w:suff w:val="nothing"/>
      <w:lvlText w:val="%1、"/>
      <w:lvlJc w:val="left"/>
    </w:lvl>
  </w:abstractNum>
  <w:abstractNum w:abstractNumId="1487136268">
    <w:nsid w:val="58A3E60C"/>
    <w:multiLevelType w:val="singleLevel"/>
    <w:tmpl w:val="58A3E60C"/>
    <w:lvl w:ilvl="0" w:tentative="1">
      <w:start w:val="1"/>
      <w:numFmt w:val="decimalFullWidth"/>
      <w:suff w:val="nothing"/>
      <w:lvlText w:val="%1、"/>
      <w:lvlJc w:val="left"/>
    </w:lvl>
  </w:abstractNum>
  <w:abstractNum w:abstractNumId="1487224234">
    <w:nsid w:val="58A53DAA"/>
    <w:multiLevelType w:val="singleLevel"/>
    <w:tmpl w:val="58A53DAA"/>
    <w:lvl w:ilvl="0" w:tentative="1">
      <w:start w:val="1"/>
      <w:numFmt w:val="decimalFullWidth"/>
      <w:suff w:val="nothing"/>
      <w:lvlText w:val="%1、"/>
      <w:lvlJc w:val="left"/>
    </w:lvl>
  </w:abstractNum>
  <w:abstractNum w:abstractNumId="1487223087">
    <w:nsid w:val="58A5392F"/>
    <w:multiLevelType w:val="singleLevel"/>
    <w:tmpl w:val="58A5392F"/>
    <w:lvl w:ilvl="0" w:tentative="1">
      <w:start w:val="4"/>
      <w:numFmt w:val="decimalFullWidth"/>
      <w:suff w:val="nothing"/>
      <w:lvlText w:val="%1、"/>
      <w:lvlJc w:val="left"/>
    </w:lvl>
  </w:abstractNum>
  <w:abstractNum w:abstractNumId="1487142452">
    <w:nsid w:val="58A3FE34"/>
    <w:multiLevelType w:val="singleLevel"/>
    <w:tmpl w:val="58A3FE34"/>
    <w:lvl w:ilvl="0" w:tentative="1">
      <w:start w:val="6"/>
      <w:numFmt w:val="chineseCounting"/>
      <w:suff w:val="nothing"/>
      <w:lvlText w:val="%1、"/>
      <w:lvlJc w:val="left"/>
    </w:lvl>
  </w:abstractNum>
  <w:num w:numId="1">
    <w:abstractNumId w:val="1486964710"/>
  </w:num>
  <w:num w:numId="2">
    <w:abstractNumId w:val="1487223087"/>
  </w:num>
  <w:num w:numId="3">
    <w:abstractNumId w:val="1487049401"/>
  </w:num>
  <w:num w:numId="4">
    <w:abstractNumId w:val="1487136268"/>
  </w:num>
  <w:num w:numId="5">
    <w:abstractNumId w:val="1487224234"/>
  </w:num>
  <w:num w:numId="6">
    <w:abstractNumId w:val="1487142452"/>
  </w:num>
  <w:num w:numId="7">
    <w:abstractNumId w:val="14847852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731AE"/>
    <w:rsid w:val="00011E0E"/>
    <w:rsid w:val="00016AD1"/>
    <w:rsid w:val="000369CA"/>
    <w:rsid w:val="00083DA7"/>
    <w:rsid w:val="000B052B"/>
    <w:rsid w:val="00171CAF"/>
    <w:rsid w:val="002A30D9"/>
    <w:rsid w:val="0038254E"/>
    <w:rsid w:val="00436480"/>
    <w:rsid w:val="00760535"/>
    <w:rsid w:val="00780214"/>
    <w:rsid w:val="00812508"/>
    <w:rsid w:val="008161D6"/>
    <w:rsid w:val="00826650"/>
    <w:rsid w:val="008731AE"/>
    <w:rsid w:val="008C292F"/>
    <w:rsid w:val="008E5C14"/>
    <w:rsid w:val="009B2BD9"/>
    <w:rsid w:val="009F07D8"/>
    <w:rsid w:val="00A06DCE"/>
    <w:rsid w:val="00AC5170"/>
    <w:rsid w:val="00AE15D4"/>
    <w:rsid w:val="00B0482E"/>
    <w:rsid w:val="00B77688"/>
    <w:rsid w:val="00C205CE"/>
    <w:rsid w:val="00C2585C"/>
    <w:rsid w:val="00C5206A"/>
    <w:rsid w:val="00C96AB8"/>
    <w:rsid w:val="00D139FB"/>
    <w:rsid w:val="00D739FB"/>
    <w:rsid w:val="00D8047C"/>
    <w:rsid w:val="00DF00A6"/>
    <w:rsid w:val="00E53E0C"/>
    <w:rsid w:val="00E571BC"/>
    <w:rsid w:val="00E64DA4"/>
    <w:rsid w:val="00E82104"/>
    <w:rsid w:val="00E95896"/>
    <w:rsid w:val="00ED0A73"/>
    <w:rsid w:val="00F0530F"/>
    <w:rsid w:val="00FF3264"/>
    <w:rsid w:val="01026AFE"/>
    <w:rsid w:val="013C298B"/>
    <w:rsid w:val="01466F54"/>
    <w:rsid w:val="01A41853"/>
    <w:rsid w:val="01B17DD7"/>
    <w:rsid w:val="01FC12D3"/>
    <w:rsid w:val="020129BD"/>
    <w:rsid w:val="02151463"/>
    <w:rsid w:val="023826C8"/>
    <w:rsid w:val="023D4871"/>
    <w:rsid w:val="02DA594C"/>
    <w:rsid w:val="034F4727"/>
    <w:rsid w:val="03674B89"/>
    <w:rsid w:val="03861A0F"/>
    <w:rsid w:val="03951665"/>
    <w:rsid w:val="03A27C08"/>
    <w:rsid w:val="042A1B52"/>
    <w:rsid w:val="045C1039"/>
    <w:rsid w:val="04B83545"/>
    <w:rsid w:val="04DC0FD1"/>
    <w:rsid w:val="054072D6"/>
    <w:rsid w:val="054B65BE"/>
    <w:rsid w:val="05626F56"/>
    <w:rsid w:val="05666714"/>
    <w:rsid w:val="05B44D5A"/>
    <w:rsid w:val="06173533"/>
    <w:rsid w:val="06340838"/>
    <w:rsid w:val="063503DB"/>
    <w:rsid w:val="066B1109"/>
    <w:rsid w:val="067D3136"/>
    <w:rsid w:val="06C32B6F"/>
    <w:rsid w:val="06ED004E"/>
    <w:rsid w:val="071D5E35"/>
    <w:rsid w:val="07283562"/>
    <w:rsid w:val="07304955"/>
    <w:rsid w:val="076159C2"/>
    <w:rsid w:val="079C05F8"/>
    <w:rsid w:val="07A33FA6"/>
    <w:rsid w:val="07A956D0"/>
    <w:rsid w:val="07F837CA"/>
    <w:rsid w:val="0801768F"/>
    <w:rsid w:val="08090CC4"/>
    <w:rsid w:val="084E50F9"/>
    <w:rsid w:val="085B3663"/>
    <w:rsid w:val="088832F6"/>
    <w:rsid w:val="08A3268D"/>
    <w:rsid w:val="08B20051"/>
    <w:rsid w:val="08D46AE3"/>
    <w:rsid w:val="08E50EB8"/>
    <w:rsid w:val="095520CB"/>
    <w:rsid w:val="09766F2C"/>
    <w:rsid w:val="098839C8"/>
    <w:rsid w:val="09CC57D8"/>
    <w:rsid w:val="09EA18D0"/>
    <w:rsid w:val="0A0678ED"/>
    <w:rsid w:val="0A4827C9"/>
    <w:rsid w:val="0A641415"/>
    <w:rsid w:val="0A8D3CB1"/>
    <w:rsid w:val="0AE523F6"/>
    <w:rsid w:val="0AEE1B79"/>
    <w:rsid w:val="0B827862"/>
    <w:rsid w:val="0BC71664"/>
    <w:rsid w:val="0BE97F3B"/>
    <w:rsid w:val="0BFF7D3C"/>
    <w:rsid w:val="0C246815"/>
    <w:rsid w:val="0C331D86"/>
    <w:rsid w:val="0C553B84"/>
    <w:rsid w:val="0C573034"/>
    <w:rsid w:val="0C921E3C"/>
    <w:rsid w:val="0CAB5380"/>
    <w:rsid w:val="0D396B63"/>
    <w:rsid w:val="0D44373D"/>
    <w:rsid w:val="0D651678"/>
    <w:rsid w:val="0D7F07F6"/>
    <w:rsid w:val="0D903639"/>
    <w:rsid w:val="0D9A7D8F"/>
    <w:rsid w:val="0DA86C4B"/>
    <w:rsid w:val="0E170AF0"/>
    <w:rsid w:val="0E5A14EF"/>
    <w:rsid w:val="0E5C7C66"/>
    <w:rsid w:val="0E9D4366"/>
    <w:rsid w:val="0EF15B90"/>
    <w:rsid w:val="0F460C89"/>
    <w:rsid w:val="0FE73A2F"/>
    <w:rsid w:val="0FED116F"/>
    <w:rsid w:val="0FF30677"/>
    <w:rsid w:val="10084DEA"/>
    <w:rsid w:val="10FF44B3"/>
    <w:rsid w:val="117038F7"/>
    <w:rsid w:val="11AE7A38"/>
    <w:rsid w:val="11EC369C"/>
    <w:rsid w:val="121F206E"/>
    <w:rsid w:val="122504AF"/>
    <w:rsid w:val="127B0A0E"/>
    <w:rsid w:val="1289551E"/>
    <w:rsid w:val="12972ACC"/>
    <w:rsid w:val="12DD47B3"/>
    <w:rsid w:val="12F2545E"/>
    <w:rsid w:val="13037564"/>
    <w:rsid w:val="13C0593B"/>
    <w:rsid w:val="13C16CDC"/>
    <w:rsid w:val="13E73F19"/>
    <w:rsid w:val="140F75F2"/>
    <w:rsid w:val="142B01B0"/>
    <w:rsid w:val="15201566"/>
    <w:rsid w:val="15313272"/>
    <w:rsid w:val="154B1726"/>
    <w:rsid w:val="15B522C4"/>
    <w:rsid w:val="15D02458"/>
    <w:rsid w:val="15D66A4D"/>
    <w:rsid w:val="160A120D"/>
    <w:rsid w:val="16246800"/>
    <w:rsid w:val="16251816"/>
    <w:rsid w:val="166C5EB2"/>
    <w:rsid w:val="167210DF"/>
    <w:rsid w:val="16AB602A"/>
    <w:rsid w:val="16D669C3"/>
    <w:rsid w:val="16E461EF"/>
    <w:rsid w:val="174A63CC"/>
    <w:rsid w:val="17955CDC"/>
    <w:rsid w:val="17BD2991"/>
    <w:rsid w:val="17EA4164"/>
    <w:rsid w:val="17FE754B"/>
    <w:rsid w:val="18374A26"/>
    <w:rsid w:val="1838709E"/>
    <w:rsid w:val="18776A95"/>
    <w:rsid w:val="191D0C80"/>
    <w:rsid w:val="19562EDF"/>
    <w:rsid w:val="19973916"/>
    <w:rsid w:val="19B72FF9"/>
    <w:rsid w:val="19B81F07"/>
    <w:rsid w:val="19D7410A"/>
    <w:rsid w:val="1AB1577E"/>
    <w:rsid w:val="1AE62956"/>
    <w:rsid w:val="1B1D2C44"/>
    <w:rsid w:val="1B280FC0"/>
    <w:rsid w:val="1B6F28AF"/>
    <w:rsid w:val="1BB82B84"/>
    <w:rsid w:val="1BB8355F"/>
    <w:rsid w:val="1C5B2FB3"/>
    <w:rsid w:val="1CDF30C3"/>
    <w:rsid w:val="1D086414"/>
    <w:rsid w:val="1D591598"/>
    <w:rsid w:val="1DC528B7"/>
    <w:rsid w:val="1DD80443"/>
    <w:rsid w:val="1DED21CD"/>
    <w:rsid w:val="1E067D93"/>
    <w:rsid w:val="1E243913"/>
    <w:rsid w:val="1E7128D6"/>
    <w:rsid w:val="1E907377"/>
    <w:rsid w:val="1EC62352"/>
    <w:rsid w:val="1ED834C7"/>
    <w:rsid w:val="1EF57865"/>
    <w:rsid w:val="1F361EC3"/>
    <w:rsid w:val="1F616802"/>
    <w:rsid w:val="1FAC382C"/>
    <w:rsid w:val="1FBC000D"/>
    <w:rsid w:val="1FD8174A"/>
    <w:rsid w:val="1FEB3EA1"/>
    <w:rsid w:val="20045ACE"/>
    <w:rsid w:val="20294204"/>
    <w:rsid w:val="202E366D"/>
    <w:rsid w:val="20601772"/>
    <w:rsid w:val="20B35835"/>
    <w:rsid w:val="20BB23C6"/>
    <w:rsid w:val="20C452BA"/>
    <w:rsid w:val="20FC4366"/>
    <w:rsid w:val="2108260B"/>
    <w:rsid w:val="211A3FB9"/>
    <w:rsid w:val="21344F24"/>
    <w:rsid w:val="2160629C"/>
    <w:rsid w:val="21767D34"/>
    <w:rsid w:val="219306B0"/>
    <w:rsid w:val="21996CDC"/>
    <w:rsid w:val="219B1893"/>
    <w:rsid w:val="21BD7775"/>
    <w:rsid w:val="21D513E2"/>
    <w:rsid w:val="21FF5C2A"/>
    <w:rsid w:val="22646487"/>
    <w:rsid w:val="22AD259D"/>
    <w:rsid w:val="230A2C05"/>
    <w:rsid w:val="2324781D"/>
    <w:rsid w:val="23397558"/>
    <w:rsid w:val="23633BAC"/>
    <w:rsid w:val="23B42191"/>
    <w:rsid w:val="23E93C9F"/>
    <w:rsid w:val="241D6B5C"/>
    <w:rsid w:val="246B6A29"/>
    <w:rsid w:val="247545E4"/>
    <w:rsid w:val="248A57FB"/>
    <w:rsid w:val="248B12A0"/>
    <w:rsid w:val="253F45E5"/>
    <w:rsid w:val="254D6D5C"/>
    <w:rsid w:val="25AD64EE"/>
    <w:rsid w:val="25B00766"/>
    <w:rsid w:val="25B66608"/>
    <w:rsid w:val="25D360D9"/>
    <w:rsid w:val="26224309"/>
    <w:rsid w:val="26354C77"/>
    <w:rsid w:val="2689732D"/>
    <w:rsid w:val="26A15C18"/>
    <w:rsid w:val="26D06A24"/>
    <w:rsid w:val="26D912CC"/>
    <w:rsid w:val="26F50619"/>
    <w:rsid w:val="270D58E6"/>
    <w:rsid w:val="27284CFC"/>
    <w:rsid w:val="27846714"/>
    <w:rsid w:val="27F24302"/>
    <w:rsid w:val="281A6C37"/>
    <w:rsid w:val="285406B8"/>
    <w:rsid w:val="285D0315"/>
    <w:rsid w:val="28721706"/>
    <w:rsid w:val="287F437A"/>
    <w:rsid w:val="28DB6C7F"/>
    <w:rsid w:val="2920696B"/>
    <w:rsid w:val="292935E8"/>
    <w:rsid w:val="294C63C1"/>
    <w:rsid w:val="294D160F"/>
    <w:rsid w:val="297B6A2F"/>
    <w:rsid w:val="29D10A67"/>
    <w:rsid w:val="29D7641B"/>
    <w:rsid w:val="2A672EF6"/>
    <w:rsid w:val="2A7656BF"/>
    <w:rsid w:val="2AA137F9"/>
    <w:rsid w:val="2AB23173"/>
    <w:rsid w:val="2B5940B3"/>
    <w:rsid w:val="2BA240B1"/>
    <w:rsid w:val="2BB76069"/>
    <w:rsid w:val="2C007B32"/>
    <w:rsid w:val="2C055E9C"/>
    <w:rsid w:val="2C0C6744"/>
    <w:rsid w:val="2C34209D"/>
    <w:rsid w:val="2C3E4B83"/>
    <w:rsid w:val="2C636E4F"/>
    <w:rsid w:val="2C8066A5"/>
    <w:rsid w:val="2C8B4846"/>
    <w:rsid w:val="2CA3107E"/>
    <w:rsid w:val="2D1C50B7"/>
    <w:rsid w:val="2D4F3398"/>
    <w:rsid w:val="2D501795"/>
    <w:rsid w:val="2D6921C0"/>
    <w:rsid w:val="2D73566E"/>
    <w:rsid w:val="2D893B77"/>
    <w:rsid w:val="2D9F6524"/>
    <w:rsid w:val="2E0B2072"/>
    <w:rsid w:val="2E276FB5"/>
    <w:rsid w:val="2E292208"/>
    <w:rsid w:val="2E416975"/>
    <w:rsid w:val="2E775A41"/>
    <w:rsid w:val="2EEF2016"/>
    <w:rsid w:val="2F212868"/>
    <w:rsid w:val="2F2B005D"/>
    <w:rsid w:val="2FA2325C"/>
    <w:rsid w:val="2FB6545A"/>
    <w:rsid w:val="2FD35EBA"/>
    <w:rsid w:val="2FDB044F"/>
    <w:rsid w:val="2FE913ED"/>
    <w:rsid w:val="2FF76BAE"/>
    <w:rsid w:val="30521C5D"/>
    <w:rsid w:val="3061220F"/>
    <w:rsid w:val="3066326A"/>
    <w:rsid w:val="31751801"/>
    <w:rsid w:val="31777F9E"/>
    <w:rsid w:val="318B5BD0"/>
    <w:rsid w:val="31AC164E"/>
    <w:rsid w:val="31AC7EFC"/>
    <w:rsid w:val="31BA70D7"/>
    <w:rsid w:val="320A7E6E"/>
    <w:rsid w:val="322473DC"/>
    <w:rsid w:val="32282378"/>
    <w:rsid w:val="323755C9"/>
    <w:rsid w:val="324C374A"/>
    <w:rsid w:val="325738C7"/>
    <w:rsid w:val="325D1CC8"/>
    <w:rsid w:val="328C2AC8"/>
    <w:rsid w:val="32AF3AB8"/>
    <w:rsid w:val="32BB527D"/>
    <w:rsid w:val="32C91892"/>
    <w:rsid w:val="32D52984"/>
    <w:rsid w:val="32F3114B"/>
    <w:rsid w:val="32F854D6"/>
    <w:rsid w:val="32FC44FA"/>
    <w:rsid w:val="33056D48"/>
    <w:rsid w:val="33215FB8"/>
    <w:rsid w:val="3322642E"/>
    <w:rsid w:val="338656EA"/>
    <w:rsid w:val="33A342D1"/>
    <w:rsid w:val="33B52F97"/>
    <w:rsid w:val="341D6B36"/>
    <w:rsid w:val="34524418"/>
    <w:rsid w:val="34901640"/>
    <w:rsid w:val="349F2435"/>
    <w:rsid w:val="34E86B4B"/>
    <w:rsid w:val="35855507"/>
    <w:rsid w:val="35DD47DF"/>
    <w:rsid w:val="35F07D1A"/>
    <w:rsid w:val="35FB385B"/>
    <w:rsid w:val="360B233B"/>
    <w:rsid w:val="363A2BB9"/>
    <w:rsid w:val="36A027C6"/>
    <w:rsid w:val="36A73108"/>
    <w:rsid w:val="36DC0635"/>
    <w:rsid w:val="37072A48"/>
    <w:rsid w:val="377C167A"/>
    <w:rsid w:val="37D91F86"/>
    <w:rsid w:val="37E43B88"/>
    <w:rsid w:val="37E600FF"/>
    <w:rsid w:val="37F60153"/>
    <w:rsid w:val="38071051"/>
    <w:rsid w:val="38093998"/>
    <w:rsid w:val="382D6287"/>
    <w:rsid w:val="38430DFF"/>
    <w:rsid w:val="38821D1D"/>
    <w:rsid w:val="38842B63"/>
    <w:rsid w:val="38AE63D7"/>
    <w:rsid w:val="38EA1208"/>
    <w:rsid w:val="39305D0F"/>
    <w:rsid w:val="394016B6"/>
    <w:rsid w:val="3985474F"/>
    <w:rsid w:val="39BD7E39"/>
    <w:rsid w:val="39EF4F3C"/>
    <w:rsid w:val="3A231A37"/>
    <w:rsid w:val="3A2B5DDD"/>
    <w:rsid w:val="3A646212"/>
    <w:rsid w:val="3AB80B7E"/>
    <w:rsid w:val="3AC962F4"/>
    <w:rsid w:val="3AD51F70"/>
    <w:rsid w:val="3AE93730"/>
    <w:rsid w:val="3B3F31FC"/>
    <w:rsid w:val="3B487EF6"/>
    <w:rsid w:val="3BB3130E"/>
    <w:rsid w:val="3C0D3986"/>
    <w:rsid w:val="3C502FCC"/>
    <w:rsid w:val="3C5F5D5D"/>
    <w:rsid w:val="3C7B1A27"/>
    <w:rsid w:val="3D860675"/>
    <w:rsid w:val="3D9A5789"/>
    <w:rsid w:val="3DF013CC"/>
    <w:rsid w:val="3E251619"/>
    <w:rsid w:val="3E5505C4"/>
    <w:rsid w:val="3E712B2E"/>
    <w:rsid w:val="3E74308B"/>
    <w:rsid w:val="3E901D65"/>
    <w:rsid w:val="3EA80382"/>
    <w:rsid w:val="3EAA3895"/>
    <w:rsid w:val="3F9F5EE1"/>
    <w:rsid w:val="3FAD1005"/>
    <w:rsid w:val="4010115A"/>
    <w:rsid w:val="4032250C"/>
    <w:rsid w:val="407F7015"/>
    <w:rsid w:val="408F2273"/>
    <w:rsid w:val="40F71C5A"/>
    <w:rsid w:val="41F23644"/>
    <w:rsid w:val="422236F2"/>
    <w:rsid w:val="424F0334"/>
    <w:rsid w:val="425B475D"/>
    <w:rsid w:val="4294165B"/>
    <w:rsid w:val="429F2133"/>
    <w:rsid w:val="43B621FA"/>
    <w:rsid w:val="43BA7A31"/>
    <w:rsid w:val="43C44804"/>
    <w:rsid w:val="440C6812"/>
    <w:rsid w:val="44253DAD"/>
    <w:rsid w:val="442B07E8"/>
    <w:rsid w:val="445236FE"/>
    <w:rsid w:val="446D1482"/>
    <w:rsid w:val="447C31F2"/>
    <w:rsid w:val="44AC24FD"/>
    <w:rsid w:val="45124FCD"/>
    <w:rsid w:val="452454C2"/>
    <w:rsid w:val="45A23163"/>
    <w:rsid w:val="45D1719D"/>
    <w:rsid w:val="45D94BB5"/>
    <w:rsid w:val="4610723A"/>
    <w:rsid w:val="464B3E32"/>
    <w:rsid w:val="46721FD7"/>
    <w:rsid w:val="4673461F"/>
    <w:rsid w:val="46C2428B"/>
    <w:rsid w:val="47081443"/>
    <w:rsid w:val="472F3329"/>
    <w:rsid w:val="4784668B"/>
    <w:rsid w:val="47930A4E"/>
    <w:rsid w:val="479E6EB2"/>
    <w:rsid w:val="47F13E1A"/>
    <w:rsid w:val="480B4134"/>
    <w:rsid w:val="483E4442"/>
    <w:rsid w:val="48543EE7"/>
    <w:rsid w:val="4866723D"/>
    <w:rsid w:val="48C119F4"/>
    <w:rsid w:val="48D93C53"/>
    <w:rsid w:val="48FF7FD2"/>
    <w:rsid w:val="49233A4D"/>
    <w:rsid w:val="49532A93"/>
    <w:rsid w:val="49837F55"/>
    <w:rsid w:val="4A544C70"/>
    <w:rsid w:val="4A755BCB"/>
    <w:rsid w:val="4A790B67"/>
    <w:rsid w:val="4A8A5C1B"/>
    <w:rsid w:val="4AA86E29"/>
    <w:rsid w:val="4AD20CBC"/>
    <w:rsid w:val="4AE17D97"/>
    <w:rsid w:val="4AEA7971"/>
    <w:rsid w:val="4B725D51"/>
    <w:rsid w:val="4B9A7C91"/>
    <w:rsid w:val="4C1F3D2C"/>
    <w:rsid w:val="4C2277A9"/>
    <w:rsid w:val="4C584ABC"/>
    <w:rsid w:val="4C5F4996"/>
    <w:rsid w:val="4C994C28"/>
    <w:rsid w:val="4CA505A4"/>
    <w:rsid w:val="4CBB3C4D"/>
    <w:rsid w:val="4CBD403E"/>
    <w:rsid w:val="4D2721B2"/>
    <w:rsid w:val="4D374DB8"/>
    <w:rsid w:val="4D805985"/>
    <w:rsid w:val="4DE62F14"/>
    <w:rsid w:val="4E1701D6"/>
    <w:rsid w:val="4EAC09B4"/>
    <w:rsid w:val="4EE55321"/>
    <w:rsid w:val="4EF829E5"/>
    <w:rsid w:val="4EFA4F0D"/>
    <w:rsid w:val="4F0D20CD"/>
    <w:rsid w:val="4F0E7B65"/>
    <w:rsid w:val="4F1C3C9D"/>
    <w:rsid w:val="4F204060"/>
    <w:rsid w:val="4F34269B"/>
    <w:rsid w:val="4F92245B"/>
    <w:rsid w:val="4FCE4FDD"/>
    <w:rsid w:val="501B652F"/>
    <w:rsid w:val="501C71CF"/>
    <w:rsid w:val="50354CD3"/>
    <w:rsid w:val="503A2B8D"/>
    <w:rsid w:val="505D46C0"/>
    <w:rsid w:val="509F72DE"/>
    <w:rsid w:val="50B24DD8"/>
    <w:rsid w:val="50D9457E"/>
    <w:rsid w:val="51081F40"/>
    <w:rsid w:val="511121E0"/>
    <w:rsid w:val="513F750E"/>
    <w:rsid w:val="51803067"/>
    <w:rsid w:val="518F12B3"/>
    <w:rsid w:val="5207489C"/>
    <w:rsid w:val="521C3E82"/>
    <w:rsid w:val="522B283D"/>
    <w:rsid w:val="523074F6"/>
    <w:rsid w:val="523201EB"/>
    <w:rsid w:val="5233536D"/>
    <w:rsid w:val="5274288D"/>
    <w:rsid w:val="531F0BCD"/>
    <w:rsid w:val="532346E8"/>
    <w:rsid w:val="5327284B"/>
    <w:rsid w:val="532E0342"/>
    <w:rsid w:val="534416B0"/>
    <w:rsid w:val="5349643A"/>
    <w:rsid w:val="53860B6C"/>
    <w:rsid w:val="53D90DF2"/>
    <w:rsid w:val="53FE5953"/>
    <w:rsid w:val="542A2DD2"/>
    <w:rsid w:val="54DA144D"/>
    <w:rsid w:val="54DD0E96"/>
    <w:rsid w:val="55330640"/>
    <w:rsid w:val="555077C8"/>
    <w:rsid w:val="555B34A5"/>
    <w:rsid w:val="559D2131"/>
    <w:rsid w:val="55AD1F57"/>
    <w:rsid w:val="55C82151"/>
    <w:rsid w:val="55CD32AF"/>
    <w:rsid w:val="55F110ED"/>
    <w:rsid w:val="56181BEB"/>
    <w:rsid w:val="56200410"/>
    <w:rsid w:val="56276AA6"/>
    <w:rsid w:val="566D2379"/>
    <w:rsid w:val="568161EB"/>
    <w:rsid w:val="569B25BD"/>
    <w:rsid w:val="56E77F8E"/>
    <w:rsid w:val="56EC1BC7"/>
    <w:rsid w:val="570B472E"/>
    <w:rsid w:val="5718519B"/>
    <w:rsid w:val="57303400"/>
    <w:rsid w:val="57672A02"/>
    <w:rsid w:val="57810FB2"/>
    <w:rsid w:val="57A34CFE"/>
    <w:rsid w:val="57A82F5E"/>
    <w:rsid w:val="57B46BF5"/>
    <w:rsid w:val="57BE088E"/>
    <w:rsid w:val="57DA5927"/>
    <w:rsid w:val="5809295B"/>
    <w:rsid w:val="58465489"/>
    <w:rsid w:val="584E7CFC"/>
    <w:rsid w:val="584F2733"/>
    <w:rsid w:val="585D3F13"/>
    <w:rsid w:val="58616CB2"/>
    <w:rsid w:val="58DB052F"/>
    <w:rsid w:val="59351E10"/>
    <w:rsid w:val="59415731"/>
    <w:rsid w:val="59441CD4"/>
    <w:rsid w:val="59452770"/>
    <w:rsid w:val="59784CF1"/>
    <w:rsid w:val="59BD69F1"/>
    <w:rsid w:val="59BE6962"/>
    <w:rsid w:val="59D70F75"/>
    <w:rsid w:val="59E30532"/>
    <w:rsid w:val="59E6293C"/>
    <w:rsid w:val="59FE5D8A"/>
    <w:rsid w:val="5A962C3B"/>
    <w:rsid w:val="5B187359"/>
    <w:rsid w:val="5B1F2B2B"/>
    <w:rsid w:val="5B21487F"/>
    <w:rsid w:val="5B8C326F"/>
    <w:rsid w:val="5BAD7D4E"/>
    <w:rsid w:val="5BF20B8D"/>
    <w:rsid w:val="5C63748A"/>
    <w:rsid w:val="5C67435E"/>
    <w:rsid w:val="5D792BD6"/>
    <w:rsid w:val="5E115F46"/>
    <w:rsid w:val="5E1F6D12"/>
    <w:rsid w:val="5E9F7FC9"/>
    <w:rsid w:val="5EC858CA"/>
    <w:rsid w:val="5F00085E"/>
    <w:rsid w:val="5F1A4D09"/>
    <w:rsid w:val="5FAB7DC6"/>
    <w:rsid w:val="5FB63C81"/>
    <w:rsid w:val="5FE57CB0"/>
    <w:rsid w:val="601B6F30"/>
    <w:rsid w:val="6033537E"/>
    <w:rsid w:val="606C32CD"/>
    <w:rsid w:val="609E3A02"/>
    <w:rsid w:val="60D2343A"/>
    <w:rsid w:val="60DC0455"/>
    <w:rsid w:val="60DF33A2"/>
    <w:rsid w:val="60F31AA4"/>
    <w:rsid w:val="61257FE1"/>
    <w:rsid w:val="614D4382"/>
    <w:rsid w:val="614E5590"/>
    <w:rsid w:val="6170760E"/>
    <w:rsid w:val="61BA166F"/>
    <w:rsid w:val="61FF58FD"/>
    <w:rsid w:val="62461CE5"/>
    <w:rsid w:val="62697886"/>
    <w:rsid w:val="62793721"/>
    <w:rsid w:val="62A4322D"/>
    <w:rsid w:val="62B57352"/>
    <w:rsid w:val="62C93B2A"/>
    <w:rsid w:val="62CE689E"/>
    <w:rsid w:val="62F64E37"/>
    <w:rsid w:val="63296090"/>
    <w:rsid w:val="637B0179"/>
    <w:rsid w:val="639774B8"/>
    <w:rsid w:val="63B5694F"/>
    <w:rsid w:val="64052C94"/>
    <w:rsid w:val="64100E89"/>
    <w:rsid w:val="641D16FE"/>
    <w:rsid w:val="642D595B"/>
    <w:rsid w:val="6443633D"/>
    <w:rsid w:val="64C85777"/>
    <w:rsid w:val="64E9144E"/>
    <w:rsid w:val="64F22578"/>
    <w:rsid w:val="64F760CB"/>
    <w:rsid w:val="655F2C47"/>
    <w:rsid w:val="656D238D"/>
    <w:rsid w:val="65C269D4"/>
    <w:rsid w:val="65E41649"/>
    <w:rsid w:val="66177824"/>
    <w:rsid w:val="661F20BA"/>
    <w:rsid w:val="664D07C9"/>
    <w:rsid w:val="664E3015"/>
    <w:rsid w:val="667B10A2"/>
    <w:rsid w:val="671D72E1"/>
    <w:rsid w:val="673D62F6"/>
    <w:rsid w:val="675F05B1"/>
    <w:rsid w:val="676B03D8"/>
    <w:rsid w:val="67744A80"/>
    <w:rsid w:val="679B5FF3"/>
    <w:rsid w:val="67BE7BDF"/>
    <w:rsid w:val="67DC6B0F"/>
    <w:rsid w:val="67FF70AF"/>
    <w:rsid w:val="68FA4011"/>
    <w:rsid w:val="692639F5"/>
    <w:rsid w:val="692870FE"/>
    <w:rsid w:val="694406BB"/>
    <w:rsid w:val="69574071"/>
    <w:rsid w:val="69653021"/>
    <w:rsid w:val="69886907"/>
    <w:rsid w:val="69904472"/>
    <w:rsid w:val="69A15CB2"/>
    <w:rsid w:val="69D15F9D"/>
    <w:rsid w:val="6A070FEE"/>
    <w:rsid w:val="6A234039"/>
    <w:rsid w:val="6A432FD3"/>
    <w:rsid w:val="6A5E55E5"/>
    <w:rsid w:val="6AB47253"/>
    <w:rsid w:val="6AC86D3C"/>
    <w:rsid w:val="6AD8353C"/>
    <w:rsid w:val="6B204990"/>
    <w:rsid w:val="6B2635B4"/>
    <w:rsid w:val="6B354264"/>
    <w:rsid w:val="6B473E96"/>
    <w:rsid w:val="6B844E88"/>
    <w:rsid w:val="6BC11CDD"/>
    <w:rsid w:val="6C04217F"/>
    <w:rsid w:val="6C2C3C04"/>
    <w:rsid w:val="6C3573B0"/>
    <w:rsid w:val="6C4D11BE"/>
    <w:rsid w:val="6C574E4E"/>
    <w:rsid w:val="6CA87D45"/>
    <w:rsid w:val="6CF038DE"/>
    <w:rsid w:val="6CF35FC6"/>
    <w:rsid w:val="6D1978E4"/>
    <w:rsid w:val="6D8460C4"/>
    <w:rsid w:val="6D9F142A"/>
    <w:rsid w:val="6D9F476C"/>
    <w:rsid w:val="6DAA0F74"/>
    <w:rsid w:val="6DDB414A"/>
    <w:rsid w:val="6DF20248"/>
    <w:rsid w:val="6DF804A2"/>
    <w:rsid w:val="6DF85787"/>
    <w:rsid w:val="6E152B77"/>
    <w:rsid w:val="6E9166DF"/>
    <w:rsid w:val="6ECC4E8B"/>
    <w:rsid w:val="6ECD0B20"/>
    <w:rsid w:val="6F2A0552"/>
    <w:rsid w:val="6F5618BB"/>
    <w:rsid w:val="6F91309A"/>
    <w:rsid w:val="6FB945CD"/>
    <w:rsid w:val="6FC552BB"/>
    <w:rsid w:val="707900AF"/>
    <w:rsid w:val="707B0EA2"/>
    <w:rsid w:val="70AE507B"/>
    <w:rsid w:val="70C70A4A"/>
    <w:rsid w:val="715825D4"/>
    <w:rsid w:val="71617928"/>
    <w:rsid w:val="718729B6"/>
    <w:rsid w:val="71A0144B"/>
    <w:rsid w:val="71A936B9"/>
    <w:rsid w:val="71B84942"/>
    <w:rsid w:val="71BF6557"/>
    <w:rsid w:val="71CF5478"/>
    <w:rsid w:val="72B243CF"/>
    <w:rsid w:val="72EB1A1D"/>
    <w:rsid w:val="72FA7D30"/>
    <w:rsid w:val="730424C4"/>
    <w:rsid w:val="732373C7"/>
    <w:rsid w:val="738E0246"/>
    <w:rsid w:val="73914042"/>
    <w:rsid w:val="73C2289B"/>
    <w:rsid w:val="73C56CCB"/>
    <w:rsid w:val="73FC52FA"/>
    <w:rsid w:val="74016A8A"/>
    <w:rsid w:val="74275EB0"/>
    <w:rsid w:val="74B91C0F"/>
    <w:rsid w:val="750227D6"/>
    <w:rsid w:val="752B4E17"/>
    <w:rsid w:val="754C5565"/>
    <w:rsid w:val="75A95865"/>
    <w:rsid w:val="75E51679"/>
    <w:rsid w:val="76417CBE"/>
    <w:rsid w:val="764A5F0E"/>
    <w:rsid w:val="76500088"/>
    <w:rsid w:val="76AA3C8F"/>
    <w:rsid w:val="76AE0F53"/>
    <w:rsid w:val="76FA0619"/>
    <w:rsid w:val="770B3456"/>
    <w:rsid w:val="772F6F23"/>
    <w:rsid w:val="773F465C"/>
    <w:rsid w:val="776F5066"/>
    <w:rsid w:val="77860124"/>
    <w:rsid w:val="77C30074"/>
    <w:rsid w:val="77ED1022"/>
    <w:rsid w:val="782366A8"/>
    <w:rsid w:val="783678C2"/>
    <w:rsid w:val="78452BCB"/>
    <w:rsid w:val="7869288B"/>
    <w:rsid w:val="786B2590"/>
    <w:rsid w:val="78714E5C"/>
    <w:rsid w:val="78E75510"/>
    <w:rsid w:val="78F53A6E"/>
    <w:rsid w:val="78FF1262"/>
    <w:rsid w:val="79D019ED"/>
    <w:rsid w:val="79F2721E"/>
    <w:rsid w:val="7A0541BC"/>
    <w:rsid w:val="7A632AFE"/>
    <w:rsid w:val="7A646112"/>
    <w:rsid w:val="7A8D04CF"/>
    <w:rsid w:val="7B0D2FAC"/>
    <w:rsid w:val="7BA95B4B"/>
    <w:rsid w:val="7BBD40CF"/>
    <w:rsid w:val="7BC702AB"/>
    <w:rsid w:val="7BD54276"/>
    <w:rsid w:val="7C3E2C3B"/>
    <w:rsid w:val="7CB077CE"/>
    <w:rsid w:val="7CE9725E"/>
    <w:rsid w:val="7D407FA9"/>
    <w:rsid w:val="7D8B61B5"/>
    <w:rsid w:val="7D8B709A"/>
    <w:rsid w:val="7DD947C6"/>
    <w:rsid w:val="7DDF1667"/>
    <w:rsid w:val="7E294C5C"/>
    <w:rsid w:val="7E667F8E"/>
    <w:rsid w:val="7E6E530A"/>
    <w:rsid w:val="7E6E6613"/>
    <w:rsid w:val="7E7F1EE1"/>
    <w:rsid w:val="7E8F34C8"/>
    <w:rsid w:val="7F1E580D"/>
    <w:rsid w:val="7F1F31F8"/>
    <w:rsid w:val="7F200403"/>
    <w:rsid w:val="7F2213ED"/>
    <w:rsid w:val="7F5206FD"/>
    <w:rsid w:val="7F8259C7"/>
    <w:rsid w:val="7F955D89"/>
    <w:rsid w:val="7F9A269A"/>
    <w:rsid w:val="7FCD433E"/>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semiHidden="0" w:name="HTML Cite"/>
    <w:lsdException w:uiPriority="0" w:semiHidden="0" w:name="HTML Code"/>
    <w:lsdException w:uiPriority="0" w:semiHidden="0" w:name="HTML Definition"/>
    <w:lsdException w:uiPriority="0" w:semiHidden="0" w:name="HTML Keyboard"/>
    <w:lsdException w:uiPriority="0" w:semiHidden="0" w:name="HTML Preformatted"/>
    <w:lsdException w:uiPriority="0" w:semiHidden="0" w:name="HTML Sample"/>
    <w:lsdException w:uiPriority="0" w:name="HTML Typewriter"/>
    <w:lsdException w:uiPriority="0" w:semiHidden="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5">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tcPr>
      <w:textDirection w:val="lrTb"/>
    </w:tcPr>
  </w:style>
  <w:style w:type="paragraph" w:styleId="2">
    <w:name w:val="footer"/>
    <w:basedOn w:val="1"/>
    <w:link w:val="20"/>
    <w:unhideWhenUsed/>
    <w:uiPriority w:val="99"/>
    <w:pPr>
      <w:tabs>
        <w:tab w:val="center" w:pos="4153"/>
        <w:tab w:val="right" w:pos="8306"/>
      </w:tabs>
      <w:snapToGrid w:val="0"/>
      <w:jc w:val="left"/>
    </w:pPr>
    <w:rPr>
      <w:sz w:val="18"/>
      <w:szCs w:val="18"/>
    </w:rPr>
  </w:style>
  <w:style w:type="paragraph" w:styleId="3">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character" w:styleId="6">
    <w:name w:val="Strong"/>
    <w:basedOn w:val="5"/>
    <w:qFormat/>
    <w:uiPriority w:val="22"/>
    <w:rPr>
      <w:b/>
    </w:rPr>
  </w:style>
  <w:style w:type="character" w:styleId="7">
    <w:name w:val="FollowedHyperlink"/>
    <w:basedOn w:val="5"/>
    <w:unhideWhenUsed/>
    <w:uiPriority w:val="0"/>
    <w:rPr>
      <w:color w:val="338DE6"/>
      <w:u w:val="none"/>
    </w:rPr>
  </w:style>
  <w:style w:type="character" w:styleId="8">
    <w:name w:val="Emphasis"/>
    <w:basedOn w:val="5"/>
    <w:qFormat/>
    <w:uiPriority w:val="20"/>
    <w:rPr/>
  </w:style>
  <w:style w:type="character" w:styleId="9">
    <w:name w:val="HTML Definition"/>
    <w:basedOn w:val="5"/>
    <w:unhideWhenUsed/>
    <w:uiPriority w:val="0"/>
    <w:rPr/>
  </w:style>
  <w:style w:type="character" w:styleId="10">
    <w:name w:val="HTML Variable"/>
    <w:basedOn w:val="5"/>
    <w:unhideWhenUsed/>
    <w:uiPriority w:val="0"/>
    <w:rPr/>
  </w:style>
  <w:style w:type="character" w:styleId="11">
    <w:name w:val="Hyperlink"/>
    <w:basedOn w:val="5"/>
    <w:unhideWhenUsed/>
    <w:uiPriority w:val="0"/>
    <w:rPr>
      <w:color w:val="338DE6"/>
      <w:u w:val="none"/>
    </w:rPr>
  </w:style>
  <w:style w:type="character" w:styleId="12">
    <w:name w:val="HTML Code"/>
    <w:basedOn w:val="5"/>
    <w:unhideWhenUsed/>
    <w:uiPriority w:val="0"/>
    <w:rPr>
      <w:rFonts w:ascii="monospace" w:hAnsi="monospace" w:eastAsia="monospace" w:cs="monospace"/>
      <w:sz w:val="21"/>
      <w:szCs w:val="21"/>
    </w:rPr>
  </w:style>
  <w:style w:type="character" w:styleId="13">
    <w:name w:val="HTML Cite"/>
    <w:basedOn w:val="5"/>
    <w:unhideWhenUsed/>
    <w:uiPriority w:val="0"/>
    <w:rPr/>
  </w:style>
  <w:style w:type="character" w:styleId="14">
    <w:name w:val="HTML Keyboard"/>
    <w:basedOn w:val="5"/>
    <w:unhideWhenUsed/>
    <w:uiPriority w:val="0"/>
    <w:rPr>
      <w:rFonts w:hint="default" w:ascii="monospace" w:hAnsi="monospace" w:eastAsia="monospace" w:cs="monospace"/>
      <w:sz w:val="21"/>
      <w:szCs w:val="21"/>
    </w:rPr>
  </w:style>
  <w:style w:type="character" w:styleId="15">
    <w:name w:val="HTML Sample"/>
    <w:basedOn w:val="5"/>
    <w:unhideWhenUsed/>
    <w:uiPriority w:val="0"/>
    <w:rPr>
      <w:rFonts w:hint="default" w:ascii="monospace" w:hAnsi="monospace" w:eastAsia="monospace" w:cs="monospace"/>
      <w:sz w:val="21"/>
      <w:szCs w:val="21"/>
    </w:rPr>
  </w:style>
  <w:style w:type="table" w:styleId="17">
    <w:name w:val="Table Grid"/>
    <w:basedOn w:val="16"/>
    <w:uiPriority w:val="59"/>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8">
    <w:name w:val="List Paragraph"/>
    <w:basedOn w:val="1"/>
    <w:qFormat/>
    <w:uiPriority w:val="34"/>
    <w:pPr>
      <w:ind w:firstLine="420" w:firstLineChars="200"/>
    </w:pPr>
  </w:style>
  <w:style w:type="character" w:customStyle="1" w:styleId="19">
    <w:name w:val="页眉字符"/>
    <w:basedOn w:val="5"/>
    <w:link w:val="3"/>
    <w:uiPriority w:val="99"/>
    <w:rPr>
      <w:sz w:val="18"/>
      <w:szCs w:val="18"/>
    </w:rPr>
  </w:style>
  <w:style w:type="character" w:customStyle="1" w:styleId="20">
    <w:name w:val="页脚字符"/>
    <w:basedOn w:val="5"/>
    <w:link w:val="2"/>
    <w:uiPriority w:val="99"/>
    <w:rPr>
      <w:sz w:val="18"/>
      <w:szCs w:val="18"/>
    </w:rPr>
  </w:style>
  <w:style w:type="character" w:customStyle="1" w:styleId="21">
    <w:name w:val="fontstrikethrough"/>
    <w:basedOn w:val="5"/>
    <w:uiPriority w:val="0"/>
    <w:rPr>
      <w:strike/>
    </w:rPr>
  </w:style>
  <w:style w:type="character" w:customStyle="1" w:styleId="22">
    <w:name w:val="fontborder"/>
    <w:basedOn w:val="5"/>
    <w:uiPriority w:val="0"/>
    <w:rPr>
      <w:bdr w:val="single" w:color="000000" w:sz="6" w:space="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229</Words>
  <Characters>1309</Characters>
  <Lines>10</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2017-01-06T22:43:00Z</dcterms:created>
  <dc:creator>niuniu n</dc:creator>
  <cp:lastModifiedBy>ShiYongRen</cp:lastModifiedBy>
  <cp:lastPrinted>2017-02-16T05:52:00Z</cp:lastPrinted>
  <dcterms:modified xsi:type="dcterms:W3CDTF">2017-05-15T02:14:45Z</dcterms:modified>
  <dc:title>构想基于经济平衡模式构建，其通过两个媒介实现：一方面是发货方（物流和运输服务使用者），另一方面是运输服务的提供者，即基础设施、运输公司和投资者：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