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eastAsia="仿宋"/>
          <w:color w:val="000000"/>
          <w:sz w:val="32"/>
          <w:szCs w:val="32"/>
          <w:highlight w:val="none"/>
        </w:rPr>
      </w:pPr>
      <w:r>
        <w:rPr>
          <w:b/>
          <w:color w:val="000000"/>
          <w:sz w:val="32"/>
          <w:szCs w:val="32"/>
          <w:highlight w:val="none"/>
        </w:rPr>
        <w:t>Правила для оформления китайской визы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黑体"/>
          <w:color w:val="000000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</w:rPr>
        <w:t>Условия получения визы и необходимые материалы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</w:rPr>
        <w:t>В зависимости от типа визы необходимо предоставить соответствующие материалы. Просим заявителей внимательно ознакомиться с требованиями, подтвердить необходимый тип визы и подготовить материалы для оформления согласно требованиям.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</w:p>
    <w:tbl>
      <w:tblPr>
        <w:tblStyle w:val="5"/>
        <w:tblW w:w="10083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211"/>
        <w:gridCol w:w="4711"/>
        <w:gridCol w:w="24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Типы виз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Категории граждан</w:t>
            </w:r>
          </w:p>
        </w:tc>
        <w:tc>
          <w:tcPr>
            <w:tcW w:w="712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line="240" w:lineRule="auto"/>
              <w:ind w:right="0"/>
              <w:jc w:val="center"/>
              <w:textAlignment w:val="auto"/>
              <w:outlineLvl w:val="9"/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Материалы, необходимые для получения различных типов виз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(Разделены на две части - «Основные материалы» и «Общие материалы». Просьба убедиться, что обе части полностью подготовлены)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>Основные материалы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eastAsia="仿宋"/>
                <w:color w:val="000000"/>
                <w:sz w:val="24"/>
                <w:szCs w:val="24"/>
                <w:highlight w:val="none"/>
              </w:rPr>
              <w:t xml:space="preserve">Общие материалы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членам экипажей международных транспортных средств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Гарантийное письмо, выданное иностранной транспортной компанией, или пригласительное письмо, выданное соответствующим подразделением в Китае.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Примечание: К гражданам России применяются статьи 10, 11 и 12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"Соглашения между Правительством Российской Федерации и Правительством Китайской Народной Республики об облегчении поездок граждан"</w:t>
            </w:r>
            <w:r>
              <w:rPr>
                <w:rStyle w:val="11"/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1. Паспорт и копия первой страницы：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Срок действия загранпаспорта: не меньше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6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месяцев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на момент подачи заявления на визу.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Должно быть наличие чистой страницы для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2.Заявление-анкета: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«Страница подтверждения заполнения онлайн анкеты на оформление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«Заявление-анкета на получение визы КНР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Зайдите на сайт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sz w:val="24"/>
                <w:szCs w:val="24"/>
                <w:highlight w:val="none"/>
              </w:rPr>
              <w:fldChar w:fldCharType="begin"/>
            </w:r>
            <w:r>
              <w:rPr>
                <w:sz w:val="24"/>
                <w:szCs w:val="24"/>
                <w:highlight w:val="none"/>
              </w:rPr>
              <w:instrText xml:space="preserve">HYPERLINK "http://cova.mfa.gov.cn/" </w:instrText>
            </w:r>
            <w:r>
              <w:rPr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9"/>
                <w:rFonts w:eastAsia="Times New Roman"/>
                <w:color w:val="000000"/>
                <w:sz w:val="24"/>
                <w:szCs w:val="24"/>
                <w:highlight w:val="none"/>
              </w:rPr>
              <w:t>http://cova.mfa.gov.cn</w:t>
            </w:r>
            <w:r>
              <w:rPr>
                <w:sz w:val="24"/>
                <w:szCs w:val="24"/>
                <w:highlight w:val="none"/>
              </w:rPr>
              <w:fldChar w:fldCharType="end"/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и в онлайн режиме заполните анкету на оформление визы, в анкете укажите полную и достоверную информацию.</w:t>
            </w:r>
            <w:r>
              <w:rPr>
                <w:rFonts w:hint="default" w:eastAsia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Р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аспечатайте «Страницу подтверждения заполнения онлайн анкеты на оформление визы» (Confirmation of Online Visa Application), «Заявление-анкету на оформление визы КНР» (Visa Application Form of the People's Republic of China), а также в п.9</w:t>
            </w:r>
            <w:r>
              <w:rPr>
                <w:rFonts w:hint="default" w:eastAsia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«Заявлении-анкете на оформление визы КНР» и «Странице подтверждения заполнения онлайн анкеты на оформление визы» поставьте свою подпись.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3.Если Вы подаете документы на визу в стране, гражданином которой Вы не являетесь, Вы должны предоставить оригинал и копию действующего свидетельства о пребывании или визы, вида на жительство, документов о Вашем рабочем или студенческом статусе или других действующих документов, подтверждающих Ваше законное проживание, выданных соответствующими органами страны временного проживания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4.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Ксерокопии предыдущих китайских паспортов или предыдущих китайских виз (для граждан других стран, бывших ранее гражданами Китая, а потом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получивших другое гражданство).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подаете документы на китайскую визу впервые, Вам необходимо приложить Ваш предыдущий китайский паспорт и ксерокопию страницы этого паспорта с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персональными данными и фотографией.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уже получали китайские визы и хотите еще раз подать документы на визу в Китай с новым иностранным паспортом, в котором нет китайских виз, Вы должны представить копию страницы с персональными данными Вашего предыдущего паспорта и копию страницы с фотографией (если эти данные помещены на разных страницах), а также копии страниц с предыдущими китайскими визами. Если Ваше имя в действующем паспорте отличается от предыдущего, Вы должны представить официальный документ о смене имени.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приезжающим в Китай на постоянное жительство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Оригинал и копия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права на постоянное проживание иностранного гражданина,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выданного Министерством общественной безопасности Китая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Граждане, получившие визу категории «D» должны в течение 30 дней с момента въезда в Китай обратиться в отделения въезда/выезда местных органов общественной безопасности,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находящихся на территории предполагаемого места жительства, с целью оформления вида на жительство. 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F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Выдается приезжающим в Китай в целях проведения обмена, официальных визитов, экспедиций и другой некоммерческой деятельности 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Письменное приглашение, выданное соответствующей организацией или частным лицом в Китае. Приглашение должно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приглашаемом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лица).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осуществляющим транзитную поездку через Китай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Билет на самолет (поезд, судно) с подтвержденной датой, местом и указанием дальнейшего маршрута в страну или регион назначения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журналистам-резидентам, сотрудникам иностранных новостных организаций в Китае. Срок пребывания в Китае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Уведомительное письмо 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Департаментом Информации Министерства Иностранных Дел Китая и официальное письмо от СМИ, в котором работает журналист.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Лицу, подающему документы на визу, необходимо заранее связаться с Отделом прессы Посольства или Генерального консульства Китая и выполнить необходимые формальности.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Получившие визу категории «J1»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журналистам, приезжающим в Китай на краткосрочную корреспондентскую деятельность. Срок пребывания в Китае не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Уведомительное письмо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Департаментом Информации Министерства Иностранных Дел Китая или соответствующим уполномоченным органом и официальное письмо от СМИ, в котором работает журналист.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Лицу, подающему документы на визу, необходимо заранее связаться с Отделом прессы Посольства или Генерального консульства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Китая и </w:t>
            </w:r>
            <w:r>
              <w:rPr>
                <w:color w:val="000000"/>
                <w:sz w:val="24"/>
                <w:szCs w:val="24"/>
                <w:highlight w:val="none"/>
              </w:rPr>
              <w:t>выполнить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необходимые формальности.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L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c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туристической целью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Необходимо предоставить один из следующих дополнительных материалов：　　</w:t>
            </w:r>
          </w:p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(1) Бронь авиабилетов туда и обратно, бронь гостиниц, маршрут в Китае, страховой полис на весь срок пребывания в Китае；　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(2) Письмо-приглашение, выданное организацией (туристическим агентством и др..) или физическим лицом в Китае, страховой полис на весь срок пребывания в Китае. Письмо-приглашение должно содержать следующее：　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(1) 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ФИО,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333333"/>
                <w:sz w:val="24"/>
                <w:szCs w:val="24"/>
                <w:highlight w:val="none"/>
              </w:rPr>
              <w:t>Примечание</w:t>
            </w:r>
            <w:r>
              <w:rPr>
                <w:color w:val="333333"/>
                <w:sz w:val="24"/>
                <w:szCs w:val="24"/>
                <w:highlight w:val="none"/>
              </w:rPr>
              <w:t>: К письму-приглашению, выданному физическим лицом, должна прилагаться копия удостоверения личности приглашающего.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M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для ведения коммерческой и торговой деятельности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 Документы, о коммерческой деятельности, выданные торговым партнером в Китае или письменное приглашение на ярмарку или другие пригласительные письма, выданные соответствующей организацией или частным лицом. Приглашения должны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телефон, адрес, официальная печать, подпись законного представителя или приглашающего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Копия лицензии на ведение коммерческой деятельности приглашающей организации</w:t>
            </w:r>
            <w:r>
              <w:rPr>
                <w:color w:val="000000"/>
                <w:sz w:val="24"/>
                <w:szCs w:val="24"/>
                <w:highlight w:val="none"/>
              </w:rPr>
              <w:t>;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(3) Служебное удостоверение приглашенного лица.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Примечание: Имеющие пригласительные письма категории PU могут быть освобождены от предоставления документов, указанных в п. 2 и 3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.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Выдается членам семьи граждан Китая или иностранным гражданам, имеющим постоянный вид на жительство, которые приезжают в Китай в целях воссоединения с семьей, или тем, кто приезжает в Китай с целью осуществления опекунства. Срок пребывания в Китае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воссоединения с семьей необходимы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гражданина Китая или иностранного гражданина с постоянным видом на жительство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 и сроки, планируемые для проживания, описание связи между приглашаемым 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приглашающем частном лице (имя, контактный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телефон, адрес, подпись приглашающего частного лица),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китайского удостоверения личности приглашающего лица или заграничного паспорта иностранного гражданина и его постоянного вида на жительство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 супруги, родители, сыновья, дочери, супруги сыновей и дочерей, братья, сестры, бабушки и дедушки, внуки и внучки,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осуществления опекунства необходимы следующие документы: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Документ об установлении опекунства, выданный китайским Посольством или Генеральным консульством за рубежом или государственным органом, ведающим опекой, заверенный нотариусом и удостоверенный в стране проживания или в Китае,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паспорта или паспортов отправителя, а также 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связей родства между родителями или опекунами и детьми,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Согласие на опекунство, выданное уполномоченным лицом, проживающим в Китае, согласившимся осуществлять опекунство, а также копия его удостоверения личности,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документа, подтверждающего наличие постоянного жительства родителей за рубежом в период рождения ребенка, если оба родителя ребенка или один из них являются гражданами Китая.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Напоминаем, что: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«Q1»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к своим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родственникам - гражданам Китая или к родственникам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иностранных граждан, имеющих постоянный вид на жительство в Китае. Срок пребывания в Китае не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гражданина Китая или иностранного гражданина с постоянным видом на жительство, проживающего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номер телефона, адрес, подпись приглашающего частного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 Ксерокопия китайского удостоверения личности приглашающего лица или заграничного паспорта иностранного гражданина и его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постоянного вида на жительство.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 Копия документа, подтверждающего родственные отношения между приглашенным лицом и лицом, выдающим приглашение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R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обладающим исключительными талантами и высоко профессиональными специальностями,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особо востребованными в Китае 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Лицо, подающее документы на визу, должно предоставить сертификаты, соответствующие определенным правилам и требованиям компетентных органов китайского правительства, свидетельствующие о наличии у него исключительных талантов и высокопрофессиональных специальностей, особо востребованных в Китае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посетить иностранцев, которые работают или обучаются в Китае, если это лицо является супругом, родителем или ребенком до 18 лет, а также родителем мужа или жены данного иностранца, а также лицам,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по другим делам личного характера. Срок пребывания в Китае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приглашающего частного лица (иностранца, находящегося или проживающего в Китае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сроки пребывания, описание связи между приглашаемым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телефон, адрес, подпись приглашающего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подающим документы на визу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относятся: супруги, родители, сыновья и дочери до 18 лет,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  <w:highlight w:val="none"/>
              </w:rPr>
              <w:t>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желающим посетить иностранцев, которые работают или обучаются в Китае, а также тем, кто намеревается посетить Китай с другими целями личного характера.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Срок пребывания в Китае не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Для членов семьи, приезжающих на краткий период времени, требуются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none"/>
              </w:rPr>
              <w:t>Копия действующего паспорта приглашающего лица и вида на жительство или визы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приглашающего частного лица (иностранца, находящегося или проживающего в Ките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r>
              <w:rPr>
                <w:color w:val="333333"/>
                <w:sz w:val="24"/>
                <w:szCs w:val="24"/>
                <w:highlight w:val="none"/>
              </w:rPr>
              <w:t>B)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частным лицом, финансовые источники для покрытия расходов).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hint="default"/>
                <w:color w:val="333333"/>
                <w:sz w:val="24"/>
                <w:szCs w:val="24"/>
                <w:highlight w:val="none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номер телефона, адрес, подпись приглашающего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поездок по делам личного характера необходимо представить документы, о делах целей в соответствии с требованиями сотрудников консульского отдела.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с целью прохождения обучения, срок обучения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Извещения о поступлении, выданного школой или другой организацией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Заявления на выдачу студенческой визы в Китай (Форма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201 или 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202).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 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«X1»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 　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обучения, срок обучения превышает 180 дне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Оригинал и ксерокопия Извещения о поступлении на обучение, выданного учебным заведением в Кита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е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Z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работы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Необходимо предоставить один из следующих документов：　　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(1) «Уведомление о разрешении на работу для иностранцев», если рабочий период не превышает 90 дней. Заявитель должен подать заявление на визу до начала даты, указанной в «Уведомлении о разрешении на работу для иностранцев». В остальных случаях оно не будет принято.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(2) Разрешительные документы от компетентного департамента культуры и туризма (применимы только к заявителям, которые приезжают в Китай для коммерческих выступлений); если срок выступлений не превышает 90 дней. Также необходимо предоставить «Свидетельство о краткосрочной работе иностранцев в Китае». Заявитель должен подать заявление на визу до начала даты, указанной в «Свидетельстве о краткосрочной работе иностранцев в Китае», и время работы не может превышать период, указанный в данном документе.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Свидетельство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регистрации постоянного представительства организации из другой страны (региона), выданное китайским административным органом, осуществляющим надзор над промышленностью и торговлей；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7"/>
                <w:b w:val="0"/>
                <w:bCs/>
                <w:color w:val="333333"/>
                <w:sz w:val="24"/>
                <w:szCs w:val="24"/>
                <w:highlight w:val="none"/>
              </w:rPr>
              <w:t>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Приглашение на проведение деятельности на шельфовых месторождений нефти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 в Китае, выданное иностранному лицу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Китайской национальной компанией по эксплуатации морских нефтяных ресурсов.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Примечание: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Z</w:t>
            </w:r>
            <w:r>
              <w:rPr>
                <w:color w:val="333333"/>
                <w:sz w:val="24"/>
                <w:szCs w:val="24"/>
                <w:highlight w:val="none"/>
              </w:rPr>
              <w:t>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  <w:shd w:val="clear" w:color="auto" w:fill="FFFFFF"/>
        </w:rPr>
        <w:t>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  <w:shd w:val="clear" w:color="auto" w:fill="FFFFFF"/>
        </w:rPr>
        <w:t>2</w:t>
      </w:r>
      <w:r>
        <w:rPr>
          <w:color w:val="333333"/>
          <w:sz w:val="28"/>
          <w:szCs w:val="28"/>
          <w:highlight w:val="none"/>
        </w:rPr>
        <w:t>. Обращаем ваше внимание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 xml:space="preserve">    (1) За исключением вышеуказанных случаев, когда нужно обязательно подать оригинал, письмо-приглашение может быть отправлено по факсу, в виде копии или в распечатанном виде. Однако, консульское должностное лицо может потребовать заявителя предоставить оригинал письма-приглашения в соответствии с конкретными обстоятельствами.　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>　　(2) При необходимости консульские должностные лица могут потребовать от заявителя предоставить другие документы или дополнительные материалы в соответствии с конкретными обстоятельствами или пригласить заявителя на очное собеседование.　　</w:t>
      </w:r>
    </w:p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>　　(3) Консульские должностные лица принимают решение о выдаче визы, а также о сроке действия, продолжительности пребывания и количестве въездов по визе, исходя из конкретных обстоятельств заявителя.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603"/>
    <w:multiLevelType w:val="multilevel"/>
    <w:tmpl w:val="42C53603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20" w:hanging="360"/>
      </w:pPr>
    </w:lvl>
    <w:lvl w:ilvl="2" w:tentative="0">
      <w:start w:val="1"/>
      <w:numFmt w:val="lowerRoman"/>
      <w:lvlText w:val="%3."/>
      <w:lvlJc w:val="right"/>
      <w:pPr>
        <w:ind w:left="2440" w:hanging="180"/>
      </w:pPr>
    </w:lvl>
    <w:lvl w:ilvl="3" w:tentative="0">
      <w:start w:val="1"/>
      <w:numFmt w:val="decimal"/>
      <w:lvlText w:val="%4."/>
      <w:lvlJc w:val="left"/>
      <w:pPr>
        <w:ind w:left="3160" w:hanging="360"/>
      </w:pPr>
    </w:lvl>
    <w:lvl w:ilvl="4" w:tentative="0">
      <w:start w:val="1"/>
      <w:numFmt w:val="lowerLetter"/>
      <w:lvlText w:val="%5."/>
      <w:lvlJc w:val="left"/>
      <w:pPr>
        <w:ind w:left="3880" w:hanging="360"/>
      </w:pPr>
    </w:lvl>
    <w:lvl w:ilvl="5" w:tentative="0">
      <w:start w:val="1"/>
      <w:numFmt w:val="lowerRoman"/>
      <w:lvlText w:val="%6."/>
      <w:lvlJc w:val="right"/>
      <w:pPr>
        <w:ind w:left="4600" w:hanging="180"/>
      </w:pPr>
    </w:lvl>
    <w:lvl w:ilvl="6" w:tentative="0">
      <w:start w:val="1"/>
      <w:numFmt w:val="decimal"/>
      <w:lvlText w:val="%7."/>
      <w:lvlJc w:val="left"/>
      <w:pPr>
        <w:ind w:left="5320" w:hanging="360"/>
      </w:pPr>
    </w:lvl>
    <w:lvl w:ilvl="7" w:tentative="0">
      <w:start w:val="1"/>
      <w:numFmt w:val="lowerLetter"/>
      <w:lvlText w:val="%8."/>
      <w:lvlJc w:val="left"/>
      <w:pPr>
        <w:ind w:left="6040" w:hanging="360"/>
      </w:pPr>
    </w:lvl>
    <w:lvl w:ilvl="8" w:tentative="0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dlNzFmNDJjMDFlMzU0ZWQxMWE2NTA3NTA2YmIifQ=="/>
  </w:docVars>
  <w:rsids>
    <w:rsidRoot w:val="00000000"/>
    <w:rsid w:val="542F5E1D"/>
    <w:rsid w:val="58643733"/>
    <w:rsid w:val="750F2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20"/>
      <w:lang w:val="en-US"/>
    </w:rPr>
  </w:style>
  <w:style w:type="paragraph" w:styleId="3">
    <w:name w:val="header"/>
    <w:basedOn w:val="1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  <w:szCs w:val="20"/>
      <w:lang w:val="en-US"/>
    </w:rPr>
  </w:style>
  <w:style w:type="paragraph" w:styleId="4">
    <w:name w:val="Normal (Web)"/>
    <w:basedOn w:val="1"/>
    <w:unhideWhenUsed/>
    <w:uiPriority w:val="99"/>
    <w:pPr>
      <w:widowControl w:val="0"/>
      <w:spacing w:before="100" w:beforeAutospacing="1" w:after="100" w:afterAutospacing="1"/>
    </w:pPr>
    <w:rPr>
      <w:rFonts w:eastAsia="宋体"/>
      <w:szCs w:val="20"/>
      <w:lang w:val="en-US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msonormal"/>
    <w:basedOn w:val="1"/>
    <w:uiPriority w:val="0"/>
    <w:pPr>
      <w:spacing w:before="100" w:beforeAutospacing="1" w:after="100" w:afterAutospacing="1"/>
    </w:p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2447</Words>
  <Characters>16417</Characters>
  <Lines>139</Lines>
  <Paragraphs>38</Paragraphs>
  <TotalTime>13</TotalTime>
  <ScaleCrop>false</ScaleCrop>
  <LinksUpToDate>false</LinksUpToDate>
  <CharactersWithSpaces>18889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2023-03-29T20:07:00Z</dcterms:created>
  <dc:creator>ShiYongRen</dc:creator>
  <cp:lastModifiedBy>zhuwaidiannao</cp:lastModifiedBy>
  <cp:lastPrinted>2023-03-24T21:04:00Z</cp:lastPrinted>
  <dcterms:modified xsi:type="dcterms:W3CDTF">2023-12-07T09:23:06Z</dcterms:modified>
  <dc:title>申请办理中国签证须知（中、俄文）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49BDFF23822944BFAD0DBCB36F1C0BDA</vt:lpwstr>
  </property>
</Properties>
</file>